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6FB3" w:rsidRPr="009279D9" w:rsidRDefault="009279D9" w:rsidP="009279D9">
      <w:pPr>
        <w:autoSpaceDE w:val="0"/>
        <w:autoSpaceDN w:val="0"/>
        <w:adjustRightInd w:val="0"/>
        <w:spacing w:after="0" w:line="226" w:lineRule="atLeast"/>
        <w:jc w:val="both"/>
        <w:rPr>
          <w:rFonts w:ascii="Arial" w:hAnsi="Arial" w:cs="Arial"/>
          <w:b/>
          <w:sz w:val="20"/>
          <w:szCs w:val="20"/>
          <w:lang w:val="fr-FR"/>
        </w:rPr>
      </w:pPr>
      <w:r w:rsidRPr="009279D9">
        <w:rPr>
          <w:rFonts w:ascii="Arial" w:hAnsi="Arial" w:cs="Arial"/>
          <w:b/>
          <w:sz w:val="20"/>
          <w:szCs w:val="20"/>
          <w:lang w:val="fr-FR"/>
        </w:rPr>
        <w:t>SEPTEMBRE 2024</w:t>
      </w:r>
      <w:r w:rsidR="000E45D3" w:rsidRPr="009279D9">
        <w:rPr>
          <w:rFonts w:ascii="Arial" w:hAnsi="Arial" w:cs="Arial"/>
          <w:b/>
          <w:sz w:val="20"/>
          <w:szCs w:val="20"/>
          <w:lang w:val="fr-FR"/>
        </w:rPr>
        <w:t xml:space="preserve"> </w:t>
      </w:r>
      <w:r w:rsidR="00CC4269" w:rsidRPr="009279D9">
        <w:rPr>
          <w:rFonts w:ascii="Arial" w:hAnsi="Arial" w:cs="Arial"/>
          <w:b/>
          <w:sz w:val="20"/>
          <w:szCs w:val="20"/>
          <w:lang w:val="fr-FR"/>
        </w:rPr>
        <w:t xml:space="preserve"> |</w:t>
      </w:r>
      <w:r w:rsidR="000E45D3" w:rsidRPr="009279D9">
        <w:rPr>
          <w:rFonts w:ascii="Arial" w:hAnsi="Arial" w:cs="Arial"/>
          <w:b/>
          <w:sz w:val="20"/>
          <w:szCs w:val="20"/>
          <w:lang w:val="fr-FR"/>
        </w:rPr>
        <w:t xml:space="preserve"> </w:t>
      </w:r>
      <w:r w:rsidR="00CC4269" w:rsidRPr="009279D9">
        <w:rPr>
          <w:rFonts w:ascii="Arial" w:hAnsi="Arial" w:cs="Arial"/>
          <w:b/>
          <w:sz w:val="20"/>
          <w:szCs w:val="20"/>
          <w:lang w:val="fr-FR"/>
        </w:rPr>
        <w:t xml:space="preserve"> </w:t>
      </w:r>
      <w:r w:rsidRPr="009279D9">
        <w:rPr>
          <w:rFonts w:ascii="Arial" w:hAnsi="Arial" w:cs="Arial"/>
          <w:b/>
          <w:sz w:val="20"/>
          <w:szCs w:val="20"/>
          <w:lang w:val="fr-FR"/>
        </w:rPr>
        <w:t>AMB Stuttgart</w:t>
      </w:r>
    </w:p>
    <w:p w:rsidR="00CC4269" w:rsidRPr="009279D9" w:rsidRDefault="00CC4269" w:rsidP="009279D9">
      <w:pPr>
        <w:autoSpaceDE w:val="0"/>
        <w:autoSpaceDN w:val="0"/>
        <w:adjustRightInd w:val="0"/>
        <w:spacing w:after="0" w:line="226" w:lineRule="atLeast"/>
        <w:jc w:val="both"/>
        <w:rPr>
          <w:rFonts w:ascii="Arial" w:hAnsi="Arial" w:cs="Arial"/>
          <w:sz w:val="20"/>
          <w:szCs w:val="20"/>
          <w:lang w:val="fr-FR"/>
        </w:rPr>
      </w:pPr>
    </w:p>
    <w:p w:rsidR="00CC4269" w:rsidRPr="009279D9" w:rsidRDefault="00CC4269" w:rsidP="009279D9">
      <w:pPr>
        <w:autoSpaceDE w:val="0"/>
        <w:autoSpaceDN w:val="0"/>
        <w:adjustRightInd w:val="0"/>
        <w:spacing w:after="0" w:line="226" w:lineRule="atLeast"/>
        <w:jc w:val="both"/>
        <w:rPr>
          <w:rFonts w:ascii="Arial" w:hAnsi="Arial" w:cs="Arial"/>
          <w:sz w:val="20"/>
          <w:szCs w:val="20"/>
          <w:lang w:val="fr-FR"/>
        </w:rPr>
      </w:pPr>
    </w:p>
    <w:p w:rsidR="00CC4269" w:rsidRPr="009279D9" w:rsidRDefault="00CC4269" w:rsidP="009279D9">
      <w:pPr>
        <w:autoSpaceDE w:val="0"/>
        <w:autoSpaceDN w:val="0"/>
        <w:adjustRightInd w:val="0"/>
        <w:spacing w:after="0" w:line="226" w:lineRule="atLeast"/>
        <w:jc w:val="both"/>
        <w:rPr>
          <w:rFonts w:ascii="Arial" w:hAnsi="Arial" w:cs="Arial"/>
          <w:sz w:val="20"/>
          <w:szCs w:val="20"/>
          <w:lang w:val="fr-FR"/>
        </w:rPr>
      </w:pPr>
    </w:p>
    <w:p w:rsidR="009279D9" w:rsidRDefault="009279D9" w:rsidP="009279D9">
      <w:pPr>
        <w:spacing w:after="0" w:line="226" w:lineRule="atLeast"/>
        <w:ind w:right="-432"/>
        <w:jc w:val="both"/>
        <w:rPr>
          <w:rFonts w:ascii="Arial" w:hAnsi="Arial" w:cs="Arial"/>
          <w:b/>
          <w:color w:val="000000" w:themeColor="text1"/>
          <w:sz w:val="24"/>
          <w:szCs w:val="24"/>
          <w:lang w:val="fr-FR"/>
        </w:rPr>
      </w:pPr>
    </w:p>
    <w:p w:rsidR="009279D9" w:rsidRPr="009279D9" w:rsidRDefault="009279D9" w:rsidP="009279D9">
      <w:pPr>
        <w:spacing w:after="0" w:line="226" w:lineRule="atLeast"/>
        <w:ind w:right="-432"/>
        <w:jc w:val="both"/>
        <w:rPr>
          <w:rFonts w:ascii="Arial" w:hAnsi="Arial" w:cs="Arial"/>
          <w:b/>
          <w:color w:val="000000" w:themeColor="text1"/>
          <w:sz w:val="24"/>
          <w:szCs w:val="24"/>
          <w:lang w:val="fr-FR"/>
        </w:rPr>
      </w:pPr>
      <w:bookmarkStart w:id="0" w:name="_GoBack"/>
      <w:r w:rsidRPr="009279D9">
        <w:rPr>
          <w:rFonts w:ascii="Arial" w:hAnsi="Arial" w:cs="Arial"/>
          <w:b/>
          <w:color w:val="000000" w:themeColor="text1"/>
          <w:sz w:val="24"/>
          <w:szCs w:val="24"/>
          <w:lang w:val="fr-FR"/>
        </w:rPr>
        <w:t>Programme de fraisage PCD pour l’usinage de l’aluminium</w:t>
      </w:r>
    </w:p>
    <w:bookmarkEnd w:id="0"/>
    <w:p w:rsidR="009279D9" w:rsidRPr="009279D9" w:rsidRDefault="009279D9" w:rsidP="009279D9">
      <w:pPr>
        <w:spacing w:after="0" w:line="226" w:lineRule="atLeast"/>
        <w:ind w:right="-432"/>
        <w:jc w:val="both"/>
        <w:rPr>
          <w:rFonts w:ascii="Arial" w:hAnsi="Arial" w:cs="Arial"/>
          <w:b/>
          <w:color w:val="000000" w:themeColor="text1"/>
          <w:sz w:val="24"/>
          <w:szCs w:val="24"/>
          <w:lang w:val="fr-FR"/>
        </w:rPr>
      </w:pPr>
    </w:p>
    <w:p w:rsidR="009279D9" w:rsidRPr="009279D9" w:rsidRDefault="009279D9" w:rsidP="009279D9">
      <w:pPr>
        <w:spacing w:after="0" w:line="226" w:lineRule="atLeast"/>
        <w:ind w:right="-432"/>
        <w:jc w:val="both"/>
        <w:rPr>
          <w:rFonts w:ascii="Arial" w:hAnsi="Arial" w:cs="Arial"/>
          <w:color w:val="000000" w:themeColor="text1"/>
          <w:lang w:val="fr-FR"/>
        </w:rPr>
      </w:pPr>
      <w:r>
        <w:rPr>
          <w:rFonts w:ascii="Arial" w:hAnsi="Arial" w:cs="Arial"/>
          <w:color w:val="000000" w:themeColor="text1"/>
          <w:lang w:val="fr-FR"/>
        </w:rPr>
        <w:t xml:space="preserve">Avec </w:t>
      </w:r>
      <w:r w:rsidRPr="009279D9">
        <w:rPr>
          <w:rFonts w:ascii="Arial" w:hAnsi="Arial" w:cs="Arial"/>
          <w:color w:val="000000" w:themeColor="text1"/>
          <w:lang w:val="fr-FR"/>
        </w:rPr>
        <w:t xml:space="preserve">plus de 30 ans d’expérience dans le développement et la production d’outils de précision avec des matériaux de coupe très durs, </w:t>
      </w:r>
      <w:r w:rsidR="00D4665E" w:rsidRPr="00D4665E">
        <w:rPr>
          <w:rFonts w:ascii="Arial" w:hAnsi="Arial" w:cs="Arial"/>
          <w:color w:val="000000" w:themeColor="text1"/>
          <w:lang w:val="fr-FR"/>
        </w:rPr>
        <w:t>au salon AMB à Stuttgart</w:t>
      </w:r>
      <w:r w:rsidR="00D4665E">
        <w:rPr>
          <w:rFonts w:ascii="Arial" w:hAnsi="Arial" w:cs="Arial"/>
          <w:color w:val="000000" w:themeColor="text1"/>
          <w:lang w:val="fr-FR"/>
        </w:rPr>
        <w:t xml:space="preserve"> </w:t>
      </w:r>
      <w:r w:rsidRPr="009279D9">
        <w:rPr>
          <w:rFonts w:ascii="Arial" w:hAnsi="Arial" w:cs="Arial"/>
          <w:color w:val="000000" w:themeColor="text1"/>
          <w:lang w:val="fr-FR"/>
        </w:rPr>
        <w:t>H</w:t>
      </w:r>
      <w:r>
        <w:rPr>
          <w:rFonts w:ascii="Arial" w:hAnsi="Arial" w:cs="Arial"/>
          <w:color w:val="000000" w:themeColor="text1"/>
          <w:lang w:val="fr-FR"/>
        </w:rPr>
        <w:t>orn</w:t>
      </w:r>
      <w:r w:rsidRPr="009279D9">
        <w:rPr>
          <w:rFonts w:ascii="Arial" w:hAnsi="Arial" w:cs="Arial"/>
          <w:color w:val="000000" w:themeColor="text1"/>
          <w:lang w:val="fr-FR"/>
        </w:rPr>
        <w:t xml:space="preserve"> présente une vaste gamme de fraises PCD pour l’usinage productif de l’aluminium. Durant cette période, H</w:t>
      </w:r>
      <w:r w:rsidR="00D4665E">
        <w:rPr>
          <w:rFonts w:ascii="Arial" w:hAnsi="Arial" w:cs="Arial"/>
          <w:color w:val="000000" w:themeColor="text1"/>
          <w:lang w:val="fr-FR"/>
        </w:rPr>
        <w:t>orn</w:t>
      </w:r>
      <w:r w:rsidRPr="009279D9">
        <w:rPr>
          <w:rFonts w:ascii="Arial" w:hAnsi="Arial" w:cs="Arial"/>
          <w:color w:val="000000" w:themeColor="text1"/>
          <w:lang w:val="fr-FR"/>
        </w:rPr>
        <w:t xml:space="preserve"> a fait ses preuves dans de nombreuses branches – et a pu ainsi devenir un partenaire important dans le domaine des outils PCD. </w:t>
      </w:r>
      <w:r w:rsidR="00D4665E" w:rsidRPr="00D4665E">
        <w:rPr>
          <w:rFonts w:ascii="Arial" w:hAnsi="Arial" w:cs="Arial"/>
          <w:color w:val="000000" w:themeColor="text1"/>
          <w:lang w:val="fr-FR"/>
        </w:rPr>
        <w:t>Le nouveau programme de fraisage PCD s'inscrit dans ce développement de longue date et complète le portefeuille</w:t>
      </w:r>
      <w:r w:rsidR="00D4665E">
        <w:rPr>
          <w:rFonts w:ascii="Arial" w:hAnsi="Arial" w:cs="Arial"/>
          <w:color w:val="000000" w:themeColor="text1"/>
          <w:lang w:val="fr-FR"/>
        </w:rPr>
        <w:t>.</w:t>
      </w:r>
      <w:r w:rsidR="00D4665E" w:rsidRPr="00D4665E">
        <w:rPr>
          <w:rFonts w:ascii="Arial" w:hAnsi="Arial" w:cs="Arial"/>
          <w:color w:val="000000" w:themeColor="text1"/>
          <w:lang w:val="fr-FR"/>
        </w:rPr>
        <w:t xml:space="preserve"> </w:t>
      </w:r>
      <w:r w:rsidRPr="009279D9">
        <w:rPr>
          <w:rFonts w:ascii="Arial" w:hAnsi="Arial" w:cs="Arial"/>
          <w:color w:val="000000" w:themeColor="text1"/>
          <w:lang w:val="fr-FR"/>
        </w:rPr>
        <w:t>Sur la base de l’expérience du marché ainsi que des exigences des clients, H</w:t>
      </w:r>
      <w:r w:rsidR="00D4665E">
        <w:rPr>
          <w:rFonts w:ascii="Arial" w:hAnsi="Arial" w:cs="Arial"/>
          <w:color w:val="000000" w:themeColor="text1"/>
          <w:lang w:val="fr-FR"/>
        </w:rPr>
        <w:t>orn</w:t>
      </w:r>
      <w:r w:rsidRPr="009279D9">
        <w:rPr>
          <w:rFonts w:ascii="Arial" w:hAnsi="Arial" w:cs="Arial"/>
          <w:color w:val="000000" w:themeColor="text1"/>
          <w:lang w:val="fr-FR"/>
        </w:rPr>
        <w:t xml:space="preserve"> a développé de manière ciblée un programme standard complet d’outils de fraisage. Le programme standard de la série DM20 à DM90 est synonyme de diversité pour l’usinage de l’aluminium, des métaux non ferreux et des matières plastiques techniques. Les outils sont disponibles en stock et mettent l’accent sur la préservation des ressources, les longueurs de coupe et la conception des outils.</w:t>
      </w:r>
    </w:p>
    <w:p w:rsidR="009279D9" w:rsidRPr="009279D9" w:rsidRDefault="009279D9" w:rsidP="009279D9">
      <w:pPr>
        <w:spacing w:after="0" w:line="226" w:lineRule="atLeast"/>
        <w:ind w:right="-432"/>
        <w:jc w:val="both"/>
        <w:rPr>
          <w:rFonts w:ascii="Arial" w:hAnsi="Arial" w:cs="Arial"/>
          <w:b/>
          <w:color w:val="000000" w:themeColor="text1"/>
          <w:lang w:val="fr-FR"/>
        </w:rPr>
      </w:pPr>
    </w:p>
    <w:p w:rsidR="009279D9" w:rsidRPr="009279D9" w:rsidRDefault="009279D9" w:rsidP="009279D9">
      <w:pPr>
        <w:spacing w:after="0" w:line="226" w:lineRule="atLeast"/>
        <w:ind w:right="-432"/>
        <w:jc w:val="both"/>
        <w:rPr>
          <w:rFonts w:ascii="Arial" w:hAnsi="Arial" w:cs="Arial"/>
          <w:bCs/>
          <w:color w:val="000000" w:themeColor="text1"/>
          <w:lang w:val="fr-FR"/>
        </w:rPr>
      </w:pPr>
      <w:r w:rsidRPr="009279D9">
        <w:rPr>
          <w:rFonts w:ascii="Arial" w:hAnsi="Arial" w:cs="Arial"/>
          <w:bCs/>
          <w:color w:val="000000" w:themeColor="text1"/>
          <w:lang w:val="fr-FR"/>
        </w:rPr>
        <w:t>Avec cette gamme de produits, H</w:t>
      </w:r>
      <w:r w:rsidR="00D4665E">
        <w:rPr>
          <w:rFonts w:ascii="Arial" w:hAnsi="Arial" w:cs="Arial"/>
          <w:bCs/>
          <w:color w:val="000000" w:themeColor="text1"/>
          <w:lang w:val="fr-FR"/>
        </w:rPr>
        <w:t>orn</w:t>
      </w:r>
      <w:r w:rsidRPr="009279D9">
        <w:rPr>
          <w:rFonts w:ascii="Arial" w:hAnsi="Arial" w:cs="Arial"/>
          <w:bCs/>
          <w:color w:val="000000" w:themeColor="text1"/>
          <w:lang w:val="fr-FR"/>
        </w:rPr>
        <w:t xml:space="preserve"> propose une large gamme </w:t>
      </w:r>
      <w:proofErr w:type="gramStart"/>
      <w:r w:rsidRPr="009279D9">
        <w:rPr>
          <w:rFonts w:ascii="Arial" w:hAnsi="Arial" w:cs="Arial"/>
          <w:bCs/>
          <w:color w:val="000000" w:themeColor="text1"/>
          <w:lang w:val="fr-FR"/>
        </w:rPr>
        <w:t>d’outils standard et spéciaux</w:t>
      </w:r>
      <w:proofErr w:type="gramEnd"/>
      <w:r w:rsidRPr="009279D9">
        <w:rPr>
          <w:rFonts w:ascii="Arial" w:hAnsi="Arial" w:cs="Arial"/>
          <w:bCs/>
          <w:color w:val="000000" w:themeColor="text1"/>
          <w:lang w:val="fr-FR"/>
        </w:rPr>
        <w:t>, de la simple fraise en bout PCD à l’outil combiné complexe et modulaire. L’accent est mis sur des solutions économiquement complexes à haute productivité, combinées à la technologie H</w:t>
      </w:r>
      <w:r w:rsidR="00D4665E">
        <w:rPr>
          <w:rFonts w:ascii="Arial" w:hAnsi="Arial" w:cs="Arial"/>
          <w:bCs/>
          <w:color w:val="000000" w:themeColor="text1"/>
          <w:lang w:val="fr-FR"/>
        </w:rPr>
        <w:t>orn</w:t>
      </w:r>
      <w:r w:rsidRPr="009279D9">
        <w:rPr>
          <w:rFonts w:ascii="Arial" w:hAnsi="Arial" w:cs="Arial"/>
          <w:bCs/>
          <w:color w:val="000000" w:themeColor="text1"/>
          <w:lang w:val="fr-FR"/>
        </w:rPr>
        <w:t>, une grande flexibilité ainsi qu’une grande fiabilité. Le matériau de coupe PCD haute performance de H</w:t>
      </w:r>
      <w:r w:rsidR="00D4665E">
        <w:rPr>
          <w:rFonts w:ascii="Arial" w:hAnsi="Arial" w:cs="Arial"/>
          <w:bCs/>
          <w:color w:val="000000" w:themeColor="text1"/>
          <w:lang w:val="fr-FR"/>
        </w:rPr>
        <w:t xml:space="preserve">orn </w:t>
      </w:r>
      <w:r w:rsidRPr="009279D9">
        <w:rPr>
          <w:rFonts w:ascii="Arial" w:hAnsi="Arial" w:cs="Arial"/>
          <w:bCs/>
          <w:color w:val="000000" w:themeColor="text1"/>
          <w:lang w:val="fr-FR"/>
        </w:rPr>
        <w:t>se compose d’un mélange sophistiqué de grains de diamant de différentes tailles. Le pourcentage volumique de diamant augmente, tout comme la dureté effective, la ténacité et la qualité de coupe. Des normes de qualité strictes et leur contrôle vont de soi et garantissent des performances robustes.</w:t>
      </w:r>
    </w:p>
    <w:p w:rsidR="009279D9" w:rsidRPr="009279D9" w:rsidRDefault="009279D9" w:rsidP="009279D9">
      <w:pPr>
        <w:spacing w:after="0" w:line="226" w:lineRule="atLeast"/>
        <w:ind w:right="-432"/>
        <w:jc w:val="both"/>
        <w:rPr>
          <w:rFonts w:ascii="Arial" w:hAnsi="Arial" w:cs="Arial"/>
          <w:bCs/>
          <w:color w:val="000000" w:themeColor="text1"/>
          <w:lang w:val="fr-FR"/>
        </w:rPr>
      </w:pPr>
    </w:p>
    <w:p w:rsidR="009279D9" w:rsidRDefault="009279D9" w:rsidP="009279D9">
      <w:pPr>
        <w:spacing w:after="0" w:line="226" w:lineRule="atLeast"/>
        <w:ind w:right="-432"/>
        <w:jc w:val="both"/>
        <w:rPr>
          <w:rFonts w:ascii="Arial" w:hAnsi="Arial" w:cs="Arial"/>
          <w:b/>
          <w:color w:val="000000" w:themeColor="text1"/>
          <w:lang w:val="fr-FR"/>
        </w:rPr>
      </w:pPr>
      <w:r w:rsidRPr="00D4665E">
        <w:rPr>
          <w:rFonts w:ascii="Arial" w:hAnsi="Arial" w:cs="Arial"/>
          <w:b/>
          <w:color w:val="000000" w:themeColor="text1"/>
          <w:lang w:val="fr-FR"/>
        </w:rPr>
        <w:t>Usinage de l’aluminium</w:t>
      </w:r>
    </w:p>
    <w:p w:rsidR="00D4665E" w:rsidRPr="00D4665E" w:rsidRDefault="00D4665E" w:rsidP="009279D9">
      <w:pPr>
        <w:spacing w:after="0" w:line="226" w:lineRule="atLeast"/>
        <w:ind w:right="-432"/>
        <w:jc w:val="both"/>
        <w:rPr>
          <w:rFonts w:ascii="Arial" w:hAnsi="Arial" w:cs="Arial"/>
          <w:b/>
          <w:color w:val="000000" w:themeColor="text1"/>
          <w:lang w:val="fr-FR"/>
        </w:rPr>
      </w:pPr>
    </w:p>
    <w:p w:rsidR="009279D9" w:rsidRDefault="009279D9" w:rsidP="00D4665E">
      <w:pPr>
        <w:spacing w:after="0" w:line="226" w:lineRule="atLeast"/>
        <w:ind w:right="-431"/>
        <w:jc w:val="both"/>
        <w:rPr>
          <w:rFonts w:ascii="Arial" w:hAnsi="Arial" w:cs="Arial"/>
          <w:color w:val="000000" w:themeColor="text1"/>
          <w:lang w:val="fr-FR"/>
        </w:rPr>
      </w:pPr>
      <w:r w:rsidRPr="009279D9">
        <w:rPr>
          <w:rFonts w:ascii="Arial" w:hAnsi="Arial" w:cs="Arial"/>
          <w:color w:val="000000" w:themeColor="text1"/>
          <w:lang w:val="fr-FR"/>
        </w:rPr>
        <w:t>La résistance à la traction, l’allongement, la dureté et la solidité de l’aluminium peuvent être influencés par des éléments d’alliage tels que le silicium, le magnésium, le cuivre, le zinc et le manganèse. Lors de l’usinage, le matériau peut se ramollir sous l’effet de la chaleur, coller à l’outil de coupe et même le détruire en raison de la perturbation du flux de copeaux. C’est pourquoi il est important d’harmoniser correctement le matériau et les paramètres de coupe. Elle dépend de l’alliage d’aluminium, de l’outil de coupe, de la vitesse d’avance et de la vitesse de rotation ainsi que du type et de la quantité de lubrifiant réfrigérant.</w:t>
      </w:r>
    </w:p>
    <w:p w:rsidR="00D4665E" w:rsidRPr="00D4665E" w:rsidRDefault="00D4665E" w:rsidP="00D4665E">
      <w:pPr>
        <w:spacing w:after="0" w:line="226" w:lineRule="atLeast"/>
        <w:ind w:right="-431"/>
        <w:rPr>
          <w:rFonts w:ascii="Arial" w:hAnsi="Arial" w:cs="Arial"/>
          <w:color w:val="000000" w:themeColor="text1"/>
          <w:lang w:val="fr-FR"/>
        </w:rPr>
      </w:pPr>
      <w:r w:rsidRPr="00D4665E">
        <w:rPr>
          <w:rFonts w:ascii="Arial" w:hAnsi="Arial" w:cs="Arial"/>
          <w:color w:val="000000" w:themeColor="text1"/>
          <w:lang w:val="fr-FR"/>
        </w:rPr>
        <w:t>L’aluminium est un matériau polyvalent utilisé dans tous les secteurs de l’économie.</w:t>
      </w:r>
    </w:p>
    <w:p w:rsidR="00D4665E" w:rsidRPr="00D4665E" w:rsidRDefault="00D4665E" w:rsidP="00D4665E">
      <w:pPr>
        <w:spacing w:after="0" w:line="226" w:lineRule="atLeast"/>
        <w:ind w:right="-431"/>
        <w:rPr>
          <w:rFonts w:ascii="Arial" w:hAnsi="Arial" w:cs="Arial"/>
          <w:color w:val="000000" w:themeColor="text1"/>
          <w:lang w:val="fr-FR"/>
        </w:rPr>
      </w:pPr>
      <w:r w:rsidRPr="00D4665E">
        <w:rPr>
          <w:rFonts w:ascii="Arial" w:hAnsi="Arial" w:cs="Arial"/>
          <w:color w:val="000000" w:themeColor="text1"/>
          <w:lang w:val="fr-FR"/>
        </w:rPr>
        <w:t xml:space="preserve">Complété par le nouveau programme de fraisage PCD </w:t>
      </w:r>
      <w:r w:rsidRPr="00D4665E">
        <w:rPr>
          <w:rFonts w:ascii="Arial" w:hAnsi="Arial" w:cs="Arial"/>
          <w:color w:val="000000" w:themeColor="text1"/>
          <w:lang w:val="fr-FR"/>
        </w:rPr>
        <w:t>HORN propose une large gamme d’outils optimisés pour l’usinage économique de ce métal léger.</w:t>
      </w:r>
    </w:p>
    <w:p w:rsidR="00D4665E" w:rsidRPr="009279D9" w:rsidRDefault="00D4665E" w:rsidP="009279D9">
      <w:pPr>
        <w:spacing w:after="0" w:line="226" w:lineRule="atLeast"/>
        <w:ind w:right="-432"/>
        <w:jc w:val="both"/>
        <w:rPr>
          <w:rFonts w:ascii="Arial" w:hAnsi="Arial" w:cs="Arial"/>
          <w:color w:val="000000" w:themeColor="text1"/>
          <w:lang w:val="fr-FR"/>
        </w:rPr>
      </w:pPr>
    </w:p>
    <w:p w:rsidR="009279D9" w:rsidRPr="009279D9" w:rsidRDefault="009279D9" w:rsidP="009279D9">
      <w:pPr>
        <w:spacing w:after="0" w:line="226" w:lineRule="atLeast"/>
        <w:ind w:right="-432"/>
        <w:jc w:val="both"/>
        <w:rPr>
          <w:rFonts w:ascii="Arial" w:hAnsi="Arial" w:cs="Arial"/>
          <w:color w:val="000000" w:themeColor="text1"/>
          <w:lang w:val="fr-FR"/>
        </w:rPr>
      </w:pPr>
    </w:p>
    <w:p w:rsidR="009279D9" w:rsidRDefault="009279D9" w:rsidP="009279D9">
      <w:pPr>
        <w:spacing w:after="0" w:line="226" w:lineRule="atLeast"/>
        <w:ind w:right="-432"/>
        <w:jc w:val="both"/>
        <w:rPr>
          <w:rFonts w:ascii="Arial" w:hAnsi="Arial" w:cs="Arial"/>
          <w:b/>
          <w:color w:val="000000" w:themeColor="text1"/>
          <w:lang w:val="fr-FR"/>
        </w:rPr>
      </w:pPr>
      <w:r w:rsidRPr="00D4665E">
        <w:rPr>
          <w:rFonts w:ascii="Arial" w:hAnsi="Arial" w:cs="Arial"/>
          <w:b/>
          <w:color w:val="000000" w:themeColor="text1"/>
          <w:lang w:val="fr-FR"/>
        </w:rPr>
        <w:t>Outils H</w:t>
      </w:r>
      <w:r w:rsidR="00D4665E">
        <w:rPr>
          <w:rFonts w:ascii="Arial" w:hAnsi="Arial" w:cs="Arial"/>
          <w:b/>
          <w:color w:val="000000" w:themeColor="text1"/>
          <w:lang w:val="fr-FR"/>
        </w:rPr>
        <w:t>orn</w:t>
      </w:r>
      <w:r w:rsidRPr="00D4665E">
        <w:rPr>
          <w:rFonts w:ascii="Arial" w:hAnsi="Arial" w:cs="Arial"/>
          <w:b/>
          <w:color w:val="000000" w:themeColor="text1"/>
          <w:lang w:val="fr-FR"/>
        </w:rPr>
        <w:t xml:space="preserve"> pour l’usinage de l’aluminium</w:t>
      </w:r>
    </w:p>
    <w:p w:rsidR="00D4665E" w:rsidRPr="00D4665E" w:rsidRDefault="00D4665E" w:rsidP="009279D9">
      <w:pPr>
        <w:spacing w:after="0" w:line="226" w:lineRule="atLeast"/>
        <w:ind w:right="-432"/>
        <w:jc w:val="both"/>
        <w:rPr>
          <w:rFonts w:ascii="Arial" w:hAnsi="Arial" w:cs="Arial"/>
          <w:b/>
          <w:color w:val="000000" w:themeColor="text1"/>
          <w:lang w:val="fr-FR"/>
        </w:rPr>
      </w:pPr>
    </w:p>
    <w:p w:rsidR="009279D9" w:rsidRPr="009279D9" w:rsidRDefault="009279D9" w:rsidP="009279D9">
      <w:pPr>
        <w:spacing w:after="0" w:line="226" w:lineRule="atLeast"/>
        <w:ind w:right="-432"/>
        <w:jc w:val="both"/>
        <w:rPr>
          <w:rFonts w:ascii="Arial" w:hAnsi="Arial" w:cs="Arial"/>
          <w:color w:val="000000" w:themeColor="text1"/>
          <w:lang w:val="fr-FR"/>
        </w:rPr>
      </w:pPr>
      <w:r w:rsidRPr="009279D9">
        <w:rPr>
          <w:rFonts w:ascii="Arial" w:hAnsi="Arial" w:cs="Arial"/>
          <w:color w:val="000000" w:themeColor="text1"/>
          <w:lang w:val="fr-FR"/>
        </w:rPr>
        <w:t xml:space="preserve">En raison de la forte tendance à l’adhérence de l’aluminium, les principales caractéristiques de la large gamme HORN d’outils standard et spéciaux sont des géométries de coupe spéciales avec des arêtes vives, des surfaces de coupe polies ainsi que des revêtements aux très bonnes propriétés de glissement. Les plaquettes en carbure de tungstène pour le tronçonnage reçoivent en outre un affûtage périphérique afin de garantir un tranchant extrêmement vif. Pour les alliages d’aluminium à forte teneur en silicium, les plaquettes sont revêtues. Pour le fraisage, le portefeuille comprend des outils circulaires revêtus et non revêtus ainsi que des fraises VHM. En raison du grand volume de copeaux basé sur des données de coupe élevées, des fraises à un seul tranchant avec un grand espace de coupe sont également disponibles. Pour une durée d’utilisation élevée ou des travaux plus complexes, des matériaux de coupe très durs comme le PCD et le CVD-D </w:t>
      </w:r>
      <w:r w:rsidRPr="009279D9">
        <w:rPr>
          <w:rFonts w:ascii="Arial" w:hAnsi="Arial" w:cs="Arial"/>
          <w:color w:val="000000" w:themeColor="text1"/>
          <w:lang w:val="fr-FR"/>
        </w:rPr>
        <w:lastRenderedPageBreak/>
        <w:t xml:space="preserve">avec des arêtes de coupe découpées au laser avec précision sont disponibles. Les outils à revêtement MKD sont utilisés par exemple pour l’usinage </w:t>
      </w:r>
      <w:proofErr w:type="gramStart"/>
      <w:r w:rsidRPr="009279D9">
        <w:rPr>
          <w:rFonts w:ascii="Arial" w:hAnsi="Arial" w:cs="Arial"/>
          <w:color w:val="000000" w:themeColor="text1"/>
          <w:lang w:val="fr-FR"/>
        </w:rPr>
        <w:t>haute</w:t>
      </w:r>
      <w:proofErr w:type="gramEnd"/>
      <w:r w:rsidRPr="009279D9">
        <w:rPr>
          <w:rFonts w:ascii="Arial" w:hAnsi="Arial" w:cs="Arial"/>
          <w:color w:val="000000" w:themeColor="text1"/>
          <w:lang w:val="fr-FR"/>
        </w:rPr>
        <w:t xml:space="preserve"> brillance de miroirs ou le moulage par soufflage d’aluminium.</w:t>
      </w:r>
    </w:p>
    <w:p w:rsidR="000119F4" w:rsidRPr="009279D9" w:rsidRDefault="000119F4" w:rsidP="009279D9">
      <w:pPr>
        <w:autoSpaceDE w:val="0"/>
        <w:autoSpaceDN w:val="0"/>
        <w:adjustRightInd w:val="0"/>
        <w:spacing w:after="0" w:line="226" w:lineRule="atLeast"/>
        <w:jc w:val="both"/>
        <w:rPr>
          <w:rFonts w:ascii="Arial" w:hAnsi="Arial" w:cs="Arial"/>
          <w:lang w:val="en-GB"/>
        </w:rPr>
      </w:pPr>
    </w:p>
    <w:p w:rsidR="000119F4" w:rsidRPr="009279D9" w:rsidRDefault="00D4665E" w:rsidP="009279D9">
      <w:pPr>
        <w:autoSpaceDE w:val="0"/>
        <w:autoSpaceDN w:val="0"/>
        <w:adjustRightInd w:val="0"/>
        <w:spacing w:after="0" w:line="226" w:lineRule="atLeast"/>
        <w:jc w:val="both"/>
        <w:rPr>
          <w:rStyle w:val="hps"/>
          <w:rFonts w:ascii="Arial" w:hAnsi="Arial" w:cs="Arial"/>
          <w:i/>
          <w:color w:val="222222"/>
          <w:lang w:val="en-GB"/>
        </w:rPr>
      </w:pPr>
      <w:r>
        <w:rPr>
          <w:rStyle w:val="hps"/>
          <w:rFonts w:ascii="Arial" w:hAnsi="Arial" w:cs="Arial"/>
          <w:i/>
          <w:color w:val="222222"/>
          <w:lang w:val="en-GB"/>
        </w:rPr>
        <w:t xml:space="preserve">3,764 </w:t>
      </w:r>
      <w:proofErr w:type="spellStart"/>
      <w:r w:rsidR="000119F4" w:rsidRPr="009279D9">
        <w:rPr>
          <w:rStyle w:val="hps"/>
          <w:rFonts w:ascii="Arial" w:hAnsi="Arial" w:cs="Arial"/>
          <w:i/>
          <w:color w:val="222222"/>
          <w:lang w:val="en-GB"/>
        </w:rPr>
        <w:t>caractères</w:t>
      </w:r>
      <w:proofErr w:type="spellEnd"/>
      <w:r w:rsidR="000119F4" w:rsidRPr="009279D9">
        <w:rPr>
          <w:rStyle w:val="shorttext"/>
          <w:rFonts w:ascii="Arial" w:hAnsi="Arial" w:cs="Arial"/>
          <w:i/>
          <w:color w:val="222222"/>
          <w:lang w:val="en-GB"/>
        </w:rPr>
        <w:t xml:space="preserve"> </w:t>
      </w:r>
      <w:proofErr w:type="spellStart"/>
      <w:r w:rsidR="000119F4" w:rsidRPr="009279D9">
        <w:rPr>
          <w:rStyle w:val="hps"/>
          <w:rFonts w:ascii="Arial" w:hAnsi="Arial" w:cs="Arial"/>
          <w:i/>
          <w:color w:val="222222"/>
          <w:lang w:val="en-GB"/>
        </w:rPr>
        <w:t>espaces</w:t>
      </w:r>
      <w:proofErr w:type="spellEnd"/>
      <w:r w:rsidR="000119F4" w:rsidRPr="009279D9">
        <w:rPr>
          <w:rStyle w:val="shorttext"/>
          <w:rFonts w:ascii="Arial" w:hAnsi="Arial" w:cs="Arial"/>
          <w:i/>
          <w:color w:val="222222"/>
          <w:lang w:val="en-GB"/>
        </w:rPr>
        <w:t xml:space="preserve"> </w:t>
      </w:r>
      <w:r w:rsidR="000119F4" w:rsidRPr="009279D9">
        <w:rPr>
          <w:rStyle w:val="hps"/>
          <w:rFonts w:ascii="Arial" w:hAnsi="Arial" w:cs="Arial"/>
          <w:i/>
          <w:color w:val="222222"/>
          <w:lang w:val="en-GB"/>
        </w:rPr>
        <w:t>incl.</w:t>
      </w:r>
    </w:p>
    <w:p w:rsidR="000119F4" w:rsidRPr="009279D9" w:rsidRDefault="000119F4" w:rsidP="009279D9">
      <w:pPr>
        <w:autoSpaceDE w:val="0"/>
        <w:autoSpaceDN w:val="0"/>
        <w:adjustRightInd w:val="0"/>
        <w:spacing w:after="0" w:line="226" w:lineRule="atLeast"/>
        <w:jc w:val="both"/>
        <w:rPr>
          <w:rFonts w:ascii="Arial" w:hAnsi="Arial" w:cs="Arial"/>
          <w:i/>
          <w:lang w:val="en-GB"/>
        </w:rPr>
      </w:pPr>
    </w:p>
    <w:p w:rsidR="000119F4" w:rsidRDefault="009279D9" w:rsidP="009279D9">
      <w:pPr>
        <w:spacing w:after="0" w:line="226" w:lineRule="atLeast"/>
        <w:jc w:val="both"/>
        <w:rPr>
          <w:b/>
          <w:lang w:val="en-GB"/>
        </w:rPr>
      </w:pPr>
      <w:r w:rsidRPr="00B36602">
        <w:rPr>
          <w:rFonts w:ascii="Arial" w:hAnsi="Arial" w:cs="Arial"/>
          <w:noProof/>
          <w:color w:val="FF0000"/>
          <w:lang w:eastAsia="de-DE"/>
        </w:rPr>
        <w:drawing>
          <wp:inline distT="0" distB="0" distL="0" distR="0" wp14:anchorId="1A40A111" wp14:editId="3C6FC891">
            <wp:extent cx="3589020" cy="2392680"/>
            <wp:effectExtent l="0" t="0" r="0" b="7620"/>
            <wp:docPr id="1" name="Grafik 1" descr="C:\Users\cstelzer\Nextcloud\Presseinformationen\BILDER Neuheiten 2024\klein\PKD_Group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 Neuheiten 2024\klein\PKD_Group_klein.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589020" cy="2392680"/>
                    </a:xfrm>
                    <a:prstGeom prst="rect">
                      <a:avLst/>
                    </a:prstGeom>
                    <a:noFill/>
                    <a:ln>
                      <a:noFill/>
                    </a:ln>
                  </pic:spPr>
                </pic:pic>
              </a:graphicData>
            </a:graphic>
          </wp:inline>
        </w:drawing>
      </w:r>
    </w:p>
    <w:p w:rsidR="00D4665E" w:rsidRDefault="00D4665E" w:rsidP="009279D9">
      <w:pPr>
        <w:spacing w:after="0" w:line="226" w:lineRule="atLeast"/>
        <w:jc w:val="both"/>
        <w:rPr>
          <w:rFonts w:ascii="Arial" w:hAnsi="Arial" w:cs="Arial"/>
          <w:lang w:val="fr-FR"/>
        </w:rPr>
      </w:pPr>
    </w:p>
    <w:p w:rsidR="009279D9" w:rsidRDefault="009279D9" w:rsidP="009279D9">
      <w:pPr>
        <w:spacing w:after="0" w:line="226" w:lineRule="atLeast"/>
        <w:jc w:val="both"/>
        <w:rPr>
          <w:rFonts w:ascii="Arial" w:hAnsi="Arial" w:cs="Arial"/>
          <w:lang w:val="fr-FR"/>
        </w:rPr>
      </w:pPr>
      <w:r w:rsidRPr="00D4665E">
        <w:rPr>
          <w:rFonts w:ascii="Arial" w:hAnsi="Arial" w:cs="Arial"/>
          <w:lang w:val="fr-FR"/>
        </w:rPr>
        <w:t>Photo:</w:t>
      </w:r>
      <w:r w:rsidR="00D4665E" w:rsidRPr="00D4665E">
        <w:rPr>
          <w:rFonts w:ascii="Arial" w:hAnsi="Arial" w:cs="Arial"/>
          <w:lang w:val="fr-FR"/>
        </w:rPr>
        <w:t xml:space="preserve"> </w:t>
      </w:r>
      <w:r w:rsidR="00D4665E" w:rsidRPr="00D4665E">
        <w:rPr>
          <w:rFonts w:ascii="Arial" w:hAnsi="Arial" w:cs="Arial"/>
          <w:lang w:val="fr-FR"/>
        </w:rPr>
        <w:t xml:space="preserve">Avec </w:t>
      </w:r>
      <w:proofErr w:type="gramStart"/>
      <w:r w:rsidR="00D4665E" w:rsidRPr="00D4665E">
        <w:rPr>
          <w:rFonts w:ascii="Arial" w:hAnsi="Arial" w:cs="Arial"/>
          <w:lang w:val="fr-FR"/>
        </w:rPr>
        <w:t>cette</w:t>
      </w:r>
      <w:proofErr w:type="gramEnd"/>
      <w:r w:rsidR="00D4665E" w:rsidRPr="00D4665E">
        <w:rPr>
          <w:rFonts w:ascii="Arial" w:hAnsi="Arial" w:cs="Arial"/>
          <w:lang w:val="fr-FR"/>
        </w:rPr>
        <w:t xml:space="preserve"> </w:t>
      </w:r>
      <w:r w:rsidR="00D4665E">
        <w:rPr>
          <w:rFonts w:ascii="Arial" w:hAnsi="Arial" w:cs="Arial"/>
          <w:lang w:val="fr-FR"/>
        </w:rPr>
        <w:t>programme de fraisage PCD</w:t>
      </w:r>
      <w:r w:rsidR="00D4665E" w:rsidRPr="00D4665E">
        <w:rPr>
          <w:rFonts w:ascii="Arial" w:hAnsi="Arial" w:cs="Arial"/>
          <w:lang w:val="fr-FR"/>
        </w:rPr>
        <w:t>, H</w:t>
      </w:r>
      <w:r w:rsidR="00D4665E">
        <w:rPr>
          <w:rFonts w:ascii="Arial" w:hAnsi="Arial" w:cs="Arial"/>
          <w:lang w:val="fr-FR"/>
        </w:rPr>
        <w:t>orn</w:t>
      </w:r>
      <w:r w:rsidR="00D4665E" w:rsidRPr="00D4665E">
        <w:rPr>
          <w:rFonts w:ascii="Arial" w:hAnsi="Arial" w:cs="Arial"/>
          <w:lang w:val="fr-FR"/>
        </w:rPr>
        <w:t xml:space="preserve"> propose une large gamme d’outils standard et spéciaux, de la simple fraise en bout PCD à l’outil combiné complexe et</w:t>
      </w:r>
      <w:r w:rsidR="00D4665E" w:rsidRPr="00592B1B">
        <w:rPr>
          <w:bCs/>
          <w:color w:val="000000" w:themeColor="text1"/>
          <w:lang w:val="fr-FR"/>
        </w:rPr>
        <w:t xml:space="preserve"> </w:t>
      </w:r>
      <w:r w:rsidR="00D4665E" w:rsidRPr="00D4665E">
        <w:rPr>
          <w:rFonts w:ascii="Arial" w:hAnsi="Arial" w:cs="Arial"/>
          <w:lang w:val="fr-FR"/>
        </w:rPr>
        <w:t>modulaire.</w:t>
      </w:r>
    </w:p>
    <w:p w:rsidR="00D4665E" w:rsidRPr="00D4665E" w:rsidRDefault="00D4665E" w:rsidP="009279D9">
      <w:pPr>
        <w:spacing w:after="0" w:line="226" w:lineRule="atLeast"/>
        <w:jc w:val="both"/>
        <w:rPr>
          <w:rFonts w:ascii="Arial" w:hAnsi="Arial" w:cs="Arial"/>
          <w:lang w:val="fr-FR"/>
        </w:rPr>
      </w:pPr>
    </w:p>
    <w:p w:rsidR="009279D9" w:rsidRPr="00D4665E" w:rsidRDefault="009279D9" w:rsidP="009279D9">
      <w:pPr>
        <w:spacing w:after="0" w:line="226" w:lineRule="atLeast"/>
        <w:jc w:val="both"/>
        <w:rPr>
          <w:rFonts w:ascii="Arial" w:hAnsi="Arial" w:cs="Arial"/>
          <w:lang w:val="fr-FR"/>
        </w:rPr>
      </w:pPr>
      <w:r w:rsidRPr="00D4665E">
        <w:rPr>
          <w:rFonts w:ascii="Arial" w:hAnsi="Arial" w:cs="Arial"/>
          <w:lang w:val="fr-FR"/>
        </w:rPr>
        <w:t>Source: Horn/Sauermann</w:t>
      </w:r>
    </w:p>
    <w:p w:rsidR="009279D9" w:rsidRPr="00D4665E" w:rsidRDefault="009279D9" w:rsidP="009279D9">
      <w:pPr>
        <w:spacing w:after="0" w:line="226" w:lineRule="atLeast"/>
        <w:jc w:val="both"/>
        <w:rPr>
          <w:b/>
          <w:lang w:val="fr-FR"/>
        </w:rPr>
      </w:pPr>
    </w:p>
    <w:p w:rsidR="009279D9" w:rsidRPr="00D4665E" w:rsidRDefault="009279D9" w:rsidP="009279D9">
      <w:pPr>
        <w:spacing w:after="0" w:line="226" w:lineRule="atLeast"/>
        <w:jc w:val="both"/>
        <w:rPr>
          <w:b/>
          <w:lang w:val="fr-FR"/>
        </w:rPr>
      </w:pPr>
    </w:p>
    <w:p w:rsidR="009279D9" w:rsidRPr="009279D9" w:rsidRDefault="009279D9" w:rsidP="009279D9">
      <w:pPr>
        <w:spacing w:after="0" w:line="226" w:lineRule="atLeast"/>
        <w:jc w:val="both"/>
        <w:rPr>
          <w:b/>
          <w:lang w:val="en-GB"/>
        </w:rPr>
      </w:pPr>
      <w:r w:rsidRPr="00B36602">
        <w:rPr>
          <w:rFonts w:ascii="Arial" w:hAnsi="Arial" w:cs="Arial"/>
          <w:noProof/>
          <w:color w:val="000000" w:themeColor="text1"/>
          <w:lang w:eastAsia="de-DE"/>
        </w:rPr>
        <w:drawing>
          <wp:inline distT="0" distB="0" distL="0" distR="0" wp14:anchorId="2DC9331A" wp14:editId="1ABA47B6">
            <wp:extent cx="3566160" cy="2377440"/>
            <wp:effectExtent l="0" t="0" r="0" b="3810"/>
            <wp:docPr id="2" name="Grafik 2" descr="C:\Users\cstelzer\Nextcloud\Presseinformationen\BILDER Neuheiten 2024\klein\PKD Actionbild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 Neuheiten 2024\klein\PKD Actionbild_klein.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566160" cy="2377440"/>
                    </a:xfrm>
                    <a:prstGeom prst="rect">
                      <a:avLst/>
                    </a:prstGeom>
                    <a:noFill/>
                    <a:ln>
                      <a:noFill/>
                    </a:ln>
                  </pic:spPr>
                </pic:pic>
              </a:graphicData>
            </a:graphic>
          </wp:inline>
        </w:drawing>
      </w:r>
    </w:p>
    <w:p w:rsidR="00CE549C" w:rsidRDefault="00CE549C" w:rsidP="009279D9">
      <w:pPr>
        <w:spacing w:after="0" w:line="226" w:lineRule="atLeast"/>
        <w:jc w:val="both"/>
        <w:rPr>
          <w:rFonts w:ascii="Arial" w:hAnsi="Arial" w:cs="Arial"/>
          <w:lang w:val="en-GB"/>
        </w:rPr>
      </w:pPr>
    </w:p>
    <w:p w:rsidR="000119F4" w:rsidRPr="00CE549C" w:rsidRDefault="000119F4" w:rsidP="009279D9">
      <w:pPr>
        <w:spacing w:after="0" w:line="226" w:lineRule="atLeast"/>
        <w:jc w:val="both"/>
        <w:rPr>
          <w:rFonts w:ascii="Arial" w:hAnsi="Arial" w:cs="Arial"/>
          <w:lang w:val="fr-FR"/>
        </w:rPr>
      </w:pPr>
      <w:r w:rsidRPr="00CE549C">
        <w:rPr>
          <w:rFonts w:ascii="Arial" w:hAnsi="Arial" w:cs="Arial"/>
          <w:lang w:val="fr-FR"/>
        </w:rPr>
        <w:t>Photo:</w:t>
      </w:r>
      <w:r w:rsidR="00CE549C" w:rsidRPr="00CE549C">
        <w:rPr>
          <w:rFonts w:ascii="Arial" w:hAnsi="Arial" w:cs="Arial"/>
          <w:lang w:val="fr-FR"/>
        </w:rPr>
        <w:t xml:space="preserve"> </w:t>
      </w:r>
      <w:r w:rsidR="00CE549C" w:rsidRPr="00CE549C">
        <w:rPr>
          <w:rFonts w:ascii="Arial" w:hAnsi="Arial" w:cs="Arial"/>
          <w:lang w:val="fr-FR"/>
        </w:rPr>
        <w:t>Le matériau de coupe PCD haute performance de H</w:t>
      </w:r>
      <w:r w:rsidR="00CE549C" w:rsidRPr="00CE549C">
        <w:rPr>
          <w:rFonts w:ascii="Arial" w:hAnsi="Arial" w:cs="Arial"/>
          <w:lang w:val="fr-FR"/>
        </w:rPr>
        <w:t>orn</w:t>
      </w:r>
      <w:r w:rsidR="00CE549C" w:rsidRPr="00CE549C">
        <w:rPr>
          <w:rFonts w:ascii="Arial" w:hAnsi="Arial" w:cs="Arial"/>
          <w:lang w:val="fr-FR"/>
        </w:rPr>
        <w:t xml:space="preserve"> se compose d’un mélange sophistiqué de grains de diamant de différentes tailles</w:t>
      </w:r>
      <w:r w:rsidR="00CE549C">
        <w:rPr>
          <w:rFonts w:ascii="Arial" w:hAnsi="Arial" w:cs="Arial"/>
          <w:lang w:val="fr-FR"/>
        </w:rPr>
        <w:t>.</w:t>
      </w:r>
    </w:p>
    <w:p w:rsidR="000119F4" w:rsidRPr="00CE549C" w:rsidRDefault="000119F4" w:rsidP="009279D9">
      <w:pPr>
        <w:spacing w:after="0" w:line="226" w:lineRule="atLeast"/>
        <w:jc w:val="both"/>
        <w:rPr>
          <w:rFonts w:ascii="Arial" w:hAnsi="Arial" w:cs="Arial"/>
          <w:lang w:val="fr-FR"/>
        </w:rPr>
      </w:pPr>
    </w:p>
    <w:p w:rsidR="000119F4" w:rsidRPr="009279D9" w:rsidRDefault="000119F4" w:rsidP="009279D9">
      <w:pPr>
        <w:spacing w:after="0" w:line="226" w:lineRule="atLeast"/>
        <w:jc w:val="both"/>
        <w:rPr>
          <w:rFonts w:ascii="Arial" w:hAnsi="Arial" w:cs="Arial"/>
          <w:lang w:val="en-GB"/>
        </w:rPr>
      </w:pPr>
      <w:r w:rsidRPr="009279D9">
        <w:rPr>
          <w:rFonts w:ascii="Arial" w:hAnsi="Arial" w:cs="Arial"/>
          <w:lang w:val="en-GB"/>
        </w:rPr>
        <w:t>Source: Horn/Sauermann</w:t>
      </w:r>
    </w:p>
    <w:p w:rsidR="000119F4" w:rsidRPr="009279D9" w:rsidRDefault="000119F4" w:rsidP="009279D9">
      <w:pPr>
        <w:spacing w:after="0" w:line="226" w:lineRule="atLeast"/>
        <w:jc w:val="both"/>
        <w:rPr>
          <w:rFonts w:ascii="Arial" w:hAnsi="Arial" w:cs="Arial"/>
          <w:lang w:val="en-GB"/>
        </w:rPr>
      </w:pPr>
    </w:p>
    <w:p w:rsidR="00CE549C" w:rsidRDefault="00257F05" w:rsidP="009279D9">
      <w:pPr>
        <w:autoSpaceDE w:val="0"/>
        <w:autoSpaceDN w:val="0"/>
        <w:adjustRightInd w:val="0"/>
        <w:spacing w:after="0" w:line="226" w:lineRule="atLeast"/>
        <w:jc w:val="both"/>
        <w:rPr>
          <w:rFonts w:ascii="Arial" w:hAnsi="Arial" w:cs="Arial"/>
          <w:lang w:val="fr-FR"/>
        </w:rPr>
      </w:pPr>
      <w:r w:rsidRPr="009279D9">
        <w:rPr>
          <w:rFonts w:ascii="Arial" w:hAnsi="Arial" w:cs="Arial"/>
          <w:lang w:val="fr-FR"/>
        </w:rPr>
        <w:t>Responsable des demandes de précisions:</w:t>
      </w:r>
    </w:p>
    <w:p w:rsidR="00257F05" w:rsidRPr="009279D9" w:rsidRDefault="00257F05" w:rsidP="009279D9">
      <w:pPr>
        <w:autoSpaceDE w:val="0"/>
        <w:autoSpaceDN w:val="0"/>
        <w:adjustRightInd w:val="0"/>
        <w:spacing w:after="0" w:line="226" w:lineRule="atLeast"/>
        <w:jc w:val="both"/>
        <w:rPr>
          <w:rFonts w:ascii="Arial" w:hAnsi="Arial" w:cs="Arial"/>
          <w:lang w:val="fr-FR"/>
        </w:rPr>
      </w:pPr>
      <w:r w:rsidRPr="009279D9">
        <w:rPr>
          <w:rFonts w:ascii="Arial" w:hAnsi="Arial" w:cs="Arial"/>
          <w:lang w:val="fr-FR"/>
        </w:rPr>
        <w:t xml:space="preserve"> </w:t>
      </w:r>
    </w:p>
    <w:p w:rsidR="00257F05" w:rsidRDefault="00257F05" w:rsidP="009279D9">
      <w:pPr>
        <w:autoSpaceDE w:val="0"/>
        <w:autoSpaceDN w:val="0"/>
        <w:adjustRightInd w:val="0"/>
        <w:spacing w:after="0" w:line="226" w:lineRule="atLeast"/>
        <w:jc w:val="both"/>
        <w:rPr>
          <w:rFonts w:ascii="Arial" w:hAnsi="Arial" w:cs="Arial"/>
        </w:rPr>
      </w:pPr>
      <w:r w:rsidRPr="00A34100">
        <w:rPr>
          <w:rFonts w:ascii="Arial" w:hAnsi="Arial" w:cs="Arial"/>
        </w:rPr>
        <w:t>Hartmetall-Werkzeugfabrik Paul Horn GmbH</w:t>
      </w:r>
    </w:p>
    <w:p w:rsidR="00257F05" w:rsidRPr="00A34100" w:rsidRDefault="00257F05" w:rsidP="009279D9">
      <w:pPr>
        <w:autoSpaceDE w:val="0"/>
        <w:autoSpaceDN w:val="0"/>
        <w:adjustRightInd w:val="0"/>
        <w:spacing w:after="0" w:line="226" w:lineRule="atLeast"/>
        <w:jc w:val="both"/>
        <w:rPr>
          <w:rFonts w:ascii="Arial" w:hAnsi="Arial" w:cs="Arial"/>
        </w:rPr>
      </w:pPr>
      <w:r w:rsidRPr="00A34100">
        <w:rPr>
          <w:rFonts w:ascii="Arial" w:hAnsi="Arial" w:cs="Arial"/>
        </w:rPr>
        <w:t>Christian Thiele</w:t>
      </w:r>
    </w:p>
    <w:p w:rsidR="00257F05" w:rsidRDefault="00257F05" w:rsidP="009279D9">
      <w:pPr>
        <w:autoSpaceDE w:val="0"/>
        <w:autoSpaceDN w:val="0"/>
        <w:adjustRightInd w:val="0"/>
        <w:spacing w:after="0" w:line="226" w:lineRule="atLeast"/>
        <w:jc w:val="both"/>
        <w:rPr>
          <w:rFonts w:ascii="Arial" w:hAnsi="Arial" w:cs="Arial"/>
        </w:rPr>
      </w:pPr>
      <w:proofErr w:type="spellStart"/>
      <w:r>
        <w:rPr>
          <w:rFonts w:ascii="Arial" w:hAnsi="Arial" w:cs="Arial"/>
        </w:rPr>
        <w:t>Chargé</w:t>
      </w:r>
      <w:proofErr w:type="spellEnd"/>
      <w:r>
        <w:rPr>
          <w:rFonts w:ascii="Arial" w:hAnsi="Arial" w:cs="Arial"/>
        </w:rPr>
        <w:t xml:space="preserve"> de presse</w:t>
      </w:r>
    </w:p>
    <w:p w:rsidR="00257F05" w:rsidRPr="00A34100" w:rsidRDefault="00257F05" w:rsidP="009279D9">
      <w:pPr>
        <w:autoSpaceDE w:val="0"/>
        <w:autoSpaceDN w:val="0"/>
        <w:adjustRightInd w:val="0"/>
        <w:spacing w:after="0" w:line="226" w:lineRule="atLeast"/>
        <w:jc w:val="both"/>
        <w:rPr>
          <w:rFonts w:ascii="Arial" w:hAnsi="Arial" w:cs="Arial"/>
        </w:rPr>
      </w:pPr>
      <w:r>
        <w:rPr>
          <w:rFonts w:ascii="Arial" w:hAnsi="Arial" w:cs="Arial"/>
        </w:rPr>
        <w:t>Horn-Straße 1</w:t>
      </w:r>
      <w:r w:rsidRPr="00A34100">
        <w:rPr>
          <w:rFonts w:ascii="Arial" w:hAnsi="Arial" w:cs="Arial"/>
        </w:rPr>
        <w:t>, 72072 Tübingen</w:t>
      </w:r>
    </w:p>
    <w:p w:rsidR="00257F05" w:rsidRPr="00A34100" w:rsidRDefault="00257F05" w:rsidP="009279D9">
      <w:pPr>
        <w:autoSpaceDE w:val="0"/>
        <w:autoSpaceDN w:val="0"/>
        <w:adjustRightInd w:val="0"/>
        <w:spacing w:after="0" w:line="226" w:lineRule="atLeast"/>
        <w:jc w:val="both"/>
        <w:rPr>
          <w:rFonts w:ascii="Arial" w:hAnsi="Arial" w:cs="Arial"/>
          <w:lang w:val="en-US"/>
        </w:rPr>
      </w:pPr>
      <w:r w:rsidRPr="00A34100">
        <w:rPr>
          <w:rFonts w:ascii="Arial" w:hAnsi="Arial" w:cs="Arial"/>
          <w:lang w:val="en-US"/>
        </w:rPr>
        <w:t>Tel.: +49 7071 7004-1820, Fax: +49 7071 72893</w:t>
      </w:r>
    </w:p>
    <w:p w:rsidR="00972CFB" w:rsidRDefault="00257F05" w:rsidP="009279D9">
      <w:pPr>
        <w:spacing w:after="0" w:line="226" w:lineRule="atLeast"/>
        <w:jc w:val="both"/>
        <w:rPr>
          <w:rFonts w:ascii="Arial" w:hAnsi="Arial" w:cs="Arial"/>
          <w:lang w:val="it-IT"/>
        </w:rPr>
      </w:pPr>
      <w:r w:rsidRPr="00F5059A">
        <w:rPr>
          <w:rFonts w:ascii="Arial" w:hAnsi="Arial" w:cs="Arial"/>
          <w:lang w:val="en-US"/>
        </w:rPr>
        <w:t xml:space="preserve">Email: </w:t>
      </w:r>
      <w:hyperlink r:id="rId8" w:history="1">
        <w:r w:rsidR="009E62C1" w:rsidRPr="00B23CE1">
          <w:rPr>
            <w:rStyle w:val="Hyperlink"/>
            <w:rFonts w:ascii="Arial" w:hAnsi="Arial" w:cs="Arial"/>
            <w:lang w:val="it-IT"/>
          </w:rPr>
          <w:t>Christian.Thiele@de.horn-group.com</w:t>
        </w:r>
      </w:hyperlink>
      <w:r w:rsidR="009E62C1">
        <w:rPr>
          <w:rFonts w:ascii="Arial" w:hAnsi="Arial" w:cs="Arial"/>
          <w:lang w:val="it-IT"/>
        </w:rPr>
        <w:t xml:space="preserve">, </w:t>
      </w:r>
      <w:hyperlink r:id="rId9" w:history="1">
        <w:r w:rsidR="00972CFB" w:rsidRPr="003B7845">
          <w:rPr>
            <w:rStyle w:val="Hyperlink"/>
            <w:rFonts w:ascii="Arial" w:hAnsi="Arial" w:cs="Arial"/>
            <w:lang w:val="it-IT"/>
          </w:rPr>
          <w:t>horn-group.com</w:t>
        </w:r>
      </w:hyperlink>
    </w:p>
    <w:p w:rsidR="009E62C1" w:rsidRPr="009279D9" w:rsidRDefault="009E62C1" w:rsidP="009279D9">
      <w:pPr>
        <w:spacing w:after="0" w:line="226" w:lineRule="atLeast"/>
        <w:jc w:val="both"/>
        <w:rPr>
          <w:rFonts w:ascii="Arial" w:hAnsi="Arial" w:cs="Arial"/>
          <w:lang w:val="en-GB"/>
        </w:rPr>
      </w:pPr>
    </w:p>
    <w:p w:rsidR="00257F05" w:rsidRDefault="00257F05" w:rsidP="009279D9">
      <w:pPr>
        <w:autoSpaceDE w:val="0"/>
        <w:autoSpaceDN w:val="0"/>
        <w:adjustRightInd w:val="0"/>
        <w:spacing w:after="0" w:line="226" w:lineRule="atLeast"/>
        <w:jc w:val="both"/>
        <w:rPr>
          <w:rFonts w:ascii="Arial" w:hAnsi="Arial" w:cs="Arial"/>
          <w:lang w:val="en-US"/>
        </w:rPr>
      </w:pPr>
    </w:p>
    <w:p w:rsidR="00257F05" w:rsidRPr="009279D9" w:rsidRDefault="00257F05" w:rsidP="009279D9">
      <w:pPr>
        <w:spacing w:after="0" w:line="226" w:lineRule="atLeast"/>
        <w:jc w:val="both"/>
        <w:rPr>
          <w:rFonts w:ascii="Arial" w:hAnsi="Arial" w:cs="Arial"/>
          <w:lang w:val="en-GB"/>
        </w:rPr>
      </w:pPr>
    </w:p>
    <w:sectPr w:rsidR="00257F05" w:rsidRPr="009279D9"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1F2C" w:rsidRDefault="00001F2C" w:rsidP="00925DB2">
      <w:pPr>
        <w:spacing w:after="0" w:line="240" w:lineRule="auto"/>
      </w:pPr>
      <w:r>
        <w:separator/>
      </w:r>
    </w:p>
  </w:endnote>
  <w:endnote w:type="continuationSeparator" w:id="0">
    <w:p w:rsidR="00001F2C" w:rsidRDefault="00001F2C"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CE549C">
      <w:rPr>
        <w:rFonts w:ascii="Arial" w:hAnsi="Arial" w:cs="Arial"/>
        <w:noProof/>
        <w:sz w:val="16"/>
        <w:szCs w:val="16"/>
      </w:rPr>
      <w:t>3</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CE549C">
      <w:rPr>
        <w:rFonts w:ascii="Arial" w:hAnsi="Arial" w:cs="Arial"/>
        <w:noProof/>
        <w:sz w:val="16"/>
        <w:szCs w:val="16"/>
      </w:rPr>
      <w:t>3</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D4665E">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D4665E">
      <w:rPr>
        <w:rFonts w:ascii="Arial" w:hAnsi="Arial" w:cs="Arial"/>
        <w:noProof/>
        <w:sz w:val="16"/>
        <w:szCs w:val="16"/>
      </w:rPr>
      <w:t>3</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1F2C" w:rsidRDefault="00001F2C" w:rsidP="00925DB2">
      <w:pPr>
        <w:spacing w:after="0" w:line="240" w:lineRule="auto"/>
      </w:pPr>
      <w:r>
        <w:separator/>
      </w:r>
    </w:p>
  </w:footnote>
  <w:footnote w:type="continuationSeparator" w:id="0">
    <w:p w:rsidR="00001F2C" w:rsidRDefault="00001F2C"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1F2C"/>
    <w:rsid w:val="000034D9"/>
    <w:rsid w:val="000119F4"/>
    <w:rsid w:val="00014CB7"/>
    <w:rsid w:val="0002151F"/>
    <w:rsid w:val="000327A8"/>
    <w:rsid w:val="00033E12"/>
    <w:rsid w:val="000370FD"/>
    <w:rsid w:val="00073771"/>
    <w:rsid w:val="00083723"/>
    <w:rsid w:val="00094644"/>
    <w:rsid w:val="000A36AA"/>
    <w:rsid w:val="000C3359"/>
    <w:rsid w:val="000C7345"/>
    <w:rsid w:val="000E45D3"/>
    <w:rsid w:val="00136B12"/>
    <w:rsid w:val="00144A29"/>
    <w:rsid w:val="0016158B"/>
    <w:rsid w:val="001B3DED"/>
    <w:rsid w:val="001D3FDF"/>
    <w:rsid w:val="001E6C8C"/>
    <w:rsid w:val="001F0082"/>
    <w:rsid w:val="00233FBE"/>
    <w:rsid w:val="00255304"/>
    <w:rsid w:val="00257F05"/>
    <w:rsid w:val="002A0FBC"/>
    <w:rsid w:val="002B43E1"/>
    <w:rsid w:val="002B7497"/>
    <w:rsid w:val="002C5EEA"/>
    <w:rsid w:val="002D3034"/>
    <w:rsid w:val="002F6AA3"/>
    <w:rsid w:val="00330180"/>
    <w:rsid w:val="0037244C"/>
    <w:rsid w:val="00392DC1"/>
    <w:rsid w:val="003977AA"/>
    <w:rsid w:val="003D70ED"/>
    <w:rsid w:val="003E3E66"/>
    <w:rsid w:val="003F5834"/>
    <w:rsid w:val="00407668"/>
    <w:rsid w:val="0041301E"/>
    <w:rsid w:val="004335FD"/>
    <w:rsid w:val="00434B0A"/>
    <w:rsid w:val="00437AB3"/>
    <w:rsid w:val="00471C29"/>
    <w:rsid w:val="00472F73"/>
    <w:rsid w:val="004B4972"/>
    <w:rsid w:val="004E285F"/>
    <w:rsid w:val="004E372C"/>
    <w:rsid w:val="004E4EC2"/>
    <w:rsid w:val="004E6F5A"/>
    <w:rsid w:val="00521B1D"/>
    <w:rsid w:val="00545B8A"/>
    <w:rsid w:val="00554440"/>
    <w:rsid w:val="00556398"/>
    <w:rsid w:val="00567DA8"/>
    <w:rsid w:val="005B372D"/>
    <w:rsid w:val="005C5298"/>
    <w:rsid w:val="005E299E"/>
    <w:rsid w:val="005E62B9"/>
    <w:rsid w:val="00613420"/>
    <w:rsid w:val="00617E9D"/>
    <w:rsid w:val="00636ABA"/>
    <w:rsid w:val="00650455"/>
    <w:rsid w:val="00693D38"/>
    <w:rsid w:val="006A247B"/>
    <w:rsid w:val="006A5291"/>
    <w:rsid w:val="006F3A10"/>
    <w:rsid w:val="007019A7"/>
    <w:rsid w:val="00706F5D"/>
    <w:rsid w:val="00723E5C"/>
    <w:rsid w:val="00725BCA"/>
    <w:rsid w:val="00731DE2"/>
    <w:rsid w:val="00734587"/>
    <w:rsid w:val="0075139F"/>
    <w:rsid w:val="00762688"/>
    <w:rsid w:val="0078218B"/>
    <w:rsid w:val="007879E0"/>
    <w:rsid w:val="007A52E3"/>
    <w:rsid w:val="007D3C38"/>
    <w:rsid w:val="007F1A5E"/>
    <w:rsid w:val="007F41C0"/>
    <w:rsid w:val="007F6A41"/>
    <w:rsid w:val="008371F7"/>
    <w:rsid w:val="008541F6"/>
    <w:rsid w:val="00856156"/>
    <w:rsid w:val="008773F2"/>
    <w:rsid w:val="008A1283"/>
    <w:rsid w:val="008D6D9E"/>
    <w:rsid w:val="008E6293"/>
    <w:rsid w:val="008F78CE"/>
    <w:rsid w:val="00903207"/>
    <w:rsid w:val="00904397"/>
    <w:rsid w:val="009123B9"/>
    <w:rsid w:val="0091455E"/>
    <w:rsid w:val="00925DB2"/>
    <w:rsid w:val="00926A64"/>
    <w:rsid w:val="009279D9"/>
    <w:rsid w:val="009359C7"/>
    <w:rsid w:val="00940AAC"/>
    <w:rsid w:val="009703B6"/>
    <w:rsid w:val="00972CFB"/>
    <w:rsid w:val="00995A54"/>
    <w:rsid w:val="009B0ADA"/>
    <w:rsid w:val="009B7A4E"/>
    <w:rsid w:val="009E08E7"/>
    <w:rsid w:val="009E2257"/>
    <w:rsid w:val="009E25AE"/>
    <w:rsid w:val="009E57D2"/>
    <w:rsid w:val="009E62C1"/>
    <w:rsid w:val="00A051EE"/>
    <w:rsid w:val="00A104B3"/>
    <w:rsid w:val="00A23939"/>
    <w:rsid w:val="00A330B5"/>
    <w:rsid w:val="00A60596"/>
    <w:rsid w:val="00A617E2"/>
    <w:rsid w:val="00A65E23"/>
    <w:rsid w:val="00A84F31"/>
    <w:rsid w:val="00A9258C"/>
    <w:rsid w:val="00AA51BC"/>
    <w:rsid w:val="00AF5558"/>
    <w:rsid w:val="00B0243E"/>
    <w:rsid w:val="00B11BD6"/>
    <w:rsid w:val="00B15205"/>
    <w:rsid w:val="00B505B7"/>
    <w:rsid w:val="00B5079A"/>
    <w:rsid w:val="00B6538A"/>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67D46"/>
    <w:rsid w:val="00C74A47"/>
    <w:rsid w:val="00C848B8"/>
    <w:rsid w:val="00CB138C"/>
    <w:rsid w:val="00CC4269"/>
    <w:rsid w:val="00CE549C"/>
    <w:rsid w:val="00D4665E"/>
    <w:rsid w:val="00D62E01"/>
    <w:rsid w:val="00DA4DF2"/>
    <w:rsid w:val="00DA4F95"/>
    <w:rsid w:val="00DC36B0"/>
    <w:rsid w:val="00DD4B1C"/>
    <w:rsid w:val="00DE22B7"/>
    <w:rsid w:val="00E0265F"/>
    <w:rsid w:val="00E22D8A"/>
    <w:rsid w:val="00E44CBF"/>
    <w:rsid w:val="00E47F2A"/>
    <w:rsid w:val="00E86700"/>
    <w:rsid w:val="00EC7570"/>
    <w:rsid w:val="00EF64CF"/>
    <w:rsid w:val="00F103BF"/>
    <w:rsid w:val="00F11892"/>
    <w:rsid w:val="00F15E1F"/>
    <w:rsid w:val="00F46249"/>
    <w:rsid w:val="00F46FB3"/>
    <w:rsid w:val="00F53BFD"/>
    <w:rsid w:val="00F54949"/>
    <w:rsid w:val="00F739CB"/>
    <w:rsid w:val="00F82B4E"/>
    <w:rsid w:val="00F82CF0"/>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customStyle="1" w:styleId="shorttext">
    <w:name w:val="short_text"/>
    <w:basedOn w:val="Absatz-Standardschriftart"/>
    <w:rsid w:val="000119F4"/>
  </w:style>
  <w:style w:type="character" w:customStyle="1" w:styleId="hps">
    <w:name w:val="hps"/>
    <w:basedOn w:val="Absatz-Standardschriftart"/>
    <w:rsid w:val="000119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634</Words>
  <Characters>3999</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4624</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2</cp:revision>
  <cp:lastPrinted>2015-02-20T10:59:00Z</cp:lastPrinted>
  <dcterms:created xsi:type="dcterms:W3CDTF">2024-08-08T13:31:00Z</dcterms:created>
  <dcterms:modified xsi:type="dcterms:W3CDTF">2024-08-08T13:31:00Z</dcterms:modified>
</cp:coreProperties>
</file>