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FC58B1" w:rsidP="00C233F3">
      <w:pPr>
        <w:autoSpaceDE w:val="0"/>
        <w:autoSpaceDN w:val="0"/>
        <w:adjustRightInd w:val="0"/>
        <w:spacing w:after="0"/>
        <w:rPr>
          <w:rFonts w:ascii="Arial" w:hAnsi="Arial" w:cs="Arial"/>
          <w:b/>
          <w:sz w:val="20"/>
          <w:szCs w:val="20"/>
        </w:rPr>
      </w:pPr>
      <w:r>
        <w:rPr>
          <w:rFonts w:ascii="Arial" w:hAnsi="Arial" w:cs="Arial"/>
          <w:b/>
          <w:sz w:val="20"/>
          <w:szCs w:val="20"/>
        </w:rPr>
        <w:t xml:space="preserve">OKTOBER 2023 / </w:t>
      </w:r>
      <w:r w:rsidR="006E2102">
        <w:rPr>
          <w:rFonts w:ascii="Arial" w:hAnsi="Arial" w:cs="Arial"/>
          <w:b/>
          <w:sz w:val="20"/>
          <w:szCs w:val="20"/>
        </w:rPr>
        <w:t>VORBERICHT NORTEC 2024</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C58B1" w:rsidRPr="00FC58B1" w:rsidRDefault="00FC58B1" w:rsidP="00FC58B1">
      <w:pPr>
        <w:ind w:right="-432"/>
        <w:rPr>
          <w:rFonts w:ascii="Arial" w:hAnsi="Arial" w:cs="Arial"/>
          <w:b/>
          <w:color w:val="000000" w:themeColor="text1"/>
          <w:sz w:val="24"/>
          <w:szCs w:val="24"/>
          <w:lang w:val="en-GB"/>
        </w:rPr>
      </w:pPr>
      <w:proofErr w:type="spellStart"/>
      <w:r w:rsidRPr="00FC58B1">
        <w:rPr>
          <w:rFonts w:ascii="Arial" w:hAnsi="Arial" w:cs="Arial"/>
          <w:b/>
          <w:color w:val="000000" w:themeColor="text1"/>
          <w:sz w:val="24"/>
          <w:szCs w:val="24"/>
          <w:lang w:val="en-GB"/>
        </w:rPr>
        <w:t>Verzahnungsfräser</w:t>
      </w:r>
      <w:proofErr w:type="spellEnd"/>
      <w:r w:rsidRPr="00FC58B1">
        <w:rPr>
          <w:rFonts w:ascii="Arial" w:hAnsi="Arial" w:cs="Arial"/>
          <w:b/>
          <w:color w:val="000000" w:themeColor="text1"/>
          <w:sz w:val="24"/>
          <w:szCs w:val="24"/>
          <w:lang w:val="en-GB"/>
        </w:rPr>
        <w:t xml:space="preserve"> in </w:t>
      </w:r>
      <w:proofErr w:type="spellStart"/>
      <w:r w:rsidRPr="00FC58B1">
        <w:rPr>
          <w:rFonts w:ascii="Arial" w:hAnsi="Arial" w:cs="Arial"/>
          <w:b/>
          <w:color w:val="000000" w:themeColor="text1"/>
          <w:sz w:val="24"/>
          <w:szCs w:val="24"/>
          <w:lang w:val="en-GB"/>
        </w:rPr>
        <w:t>Rekordzeit</w:t>
      </w:r>
      <w:proofErr w:type="spellEnd"/>
    </w:p>
    <w:p w:rsidR="00FC58B1" w:rsidRPr="00FC58B1" w:rsidRDefault="008B36C9" w:rsidP="00FC58B1">
      <w:pPr>
        <w:ind w:right="-432"/>
        <w:jc w:val="both"/>
        <w:rPr>
          <w:rFonts w:ascii="Arial" w:hAnsi="Arial" w:cs="Arial"/>
          <w:color w:val="000000" w:themeColor="text1"/>
        </w:rPr>
      </w:pPr>
      <w:r>
        <w:rPr>
          <w:rFonts w:ascii="Arial" w:hAnsi="Arial" w:cs="Arial"/>
          <w:color w:val="000000" w:themeColor="text1"/>
        </w:rPr>
        <w:t>Die Paul Horn GmbH</w:t>
      </w:r>
      <w:r w:rsidR="00FC58B1" w:rsidRPr="00FC58B1">
        <w:rPr>
          <w:rFonts w:ascii="Arial" w:hAnsi="Arial" w:cs="Arial"/>
          <w:color w:val="000000" w:themeColor="text1"/>
        </w:rPr>
        <w:t xml:space="preserve"> bietet mit </w:t>
      </w:r>
      <w:r w:rsidR="009B7B9F">
        <w:rPr>
          <w:rFonts w:ascii="Arial" w:hAnsi="Arial" w:cs="Arial"/>
          <w:color w:val="000000" w:themeColor="text1"/>
        </w:rPr>
        <w:t>ihrem</w:t>
      </w:r>
      <w:r w:rsidR="00FC58B1" w:rsidRPr="00FC58B1">
        <w:rPr>
          <w:rFonts w:ascii="Arial" w:hAnsi="Arial" w:cs="Arial"/>
          <w:color w:val="000000" w:themeColor="text1"/>
        </w:rPr>
        <w:t xml:space="preserve"> Werkzeug-Konfigurator (HTC – HORN Tool Configurator) die Möglichkeit, Verzahnungsfräser in kurzer Zeit zu liefern. H</w:t>
      </w:r>
      <w:r>
        <w:rPr>
          <w:rFonts w:ascii="Arial" w:hAnsi="Arial" w:cs="Arial"/>
          <w:color w:val="000000" w:themeColor="text1"/>
        </w:rPr>
        <w:t xml:space="preserve">orn </w:t>
      </w:r>
      <w:r w:rsidR="00FC58B1" w:rsidRPr="00FC58B1">
        <w:rPr>
          <w:rFonts w:ascii="Arial" w:hAnsi="Arial" w:cs="Arial"/>
          <w:color w:val="000000" w:themeColor="text1"/>
        </w:rPr>
        <w:t xml:space="preserve">fokussiert hierbei das eigene Zirkular-Frässystem. Nach der Anfrage durch den Kunden bietet das HTC-System die Möglichkeit, alle Verzahnungsprofile bis Modul 3 automatisch als Werkzeug-Zeichnung zu generieren. Die längere Konstruktionsphase entfällt hierbei. Das System ermöglicht die Angebotserstellung innerhalb eines Arbeitstags. Angebote mit technischer Zeichnung stehen am nächsten Arbeitstag zur Verfügung. Durch das </w:t>
      </w:r>
      <w:proofErr w:type="spellStart"/>
      <w:r w:rsidR="00FC58B1" w:rsidRPr="00FC58B1">
        <w:rPr>
          <w:rFonts w:ascii="Arial" w:hAnsi="Arial" w:cs="Arial"/>
          <w:color w:val="000000" w:themeColor="text1"/>
        </w:rPr>
        <w:t>Greenline</w:t>
      </w:r>
      <w:proofErr w:type="spellEnd"/>
      <w:r w:rsidR="00FC58B1" w:rsidRPr="00FC58B1">
        <w:rPr>
          <w:rFonts w:ascii="Arial" w:hAnsi="Arial" w:cs="Arial"/>
          <w:color w:val="000000" w:themeColor="text1"/>
        </w:rPr>
        <w:t>-Verfahren bietet H</w:t>
      </w:r>
      <w:r w:rsidR="006E2102">
        <w:rPr>
          <w:rFonts w:ascii="Arial" w:hAnsi="Arial" w:cs="Arial"/>
          <w:color w:val="000000" w:themeColor="text1"/>
        </w:rPr>
        <w:t>orn</w:t>
      </w:r>
      <w:r w:rsidR="00FC58B1" w:rsidRPr="00FC58B1">
        <w:rPr>
          <w:rFonts w:ascii="Arial" w:hAnsi="Arial" w:cs="Arial"/>
          <w:color w:val="000000" w:themeColor="text1"/>
        </w:rPr>
        <w:t xml:space="preserve"> eine Lieferzeit innerhalb von fünf Arbeitstagen. Hierbei ist die Stückzahl auf eine Losgröße von maximal 50 Stück begrenzt und die Zeichnungsfreigabe durch den Kunden vorausgesetzt.  </w:t>
      </w:r>
    </w:p>
    <w:p w:rsidR="00FC58B1" w:rsidRPr="00FC58B1" w:rsidRDefault="00FC58B1" w:rsidP="00FC58B1">
      <w:pPr>
        <w:ind w:right="-432"/>
        <w:jc w:val="both"/>
        <w:rPr>
          <w:rFonts w:ascii="Arial" w:hAnsi="Arial" w:cs="Arial"/>
          <w:color w:val="000000" w:themeColor="text1"/>
        </w:rPr>
      </w:pPr>
      <w:r w:rsidRPr="00FC58B1">
        <w:rPr>
          <w:rFonts w:ascii="Arial" w:hAnsi="Arial" w:cs="Arial"/>
          <w:color w:val="000000" w:themeColor="text1"/>
        </w:rPr>
        <w:t>Das Zirkularfrässystem von H</w:t>
      </w:r>
      <w:r w:rsidR="008B36C9">
        <w:rPr>
          <w:rFonts w:ascii="Arial" w:hAnsi="Arial" w:cs="Arial"/>
          <w:color w:val="000000" w:themeColor="text1"/>
        </w:rPr>
        <w:t>orn</w:t>
      </w:r>
      <w:r w:rsidRPr="00FC58B1">
        <w:rPr>
          <w:rFonts w:ascii="Arial" w:hAnsi="Arial" w:cs="Arial"/>
          <w:color w:val="000000" w:themeColor="text1"/>
        </w:rPr>
        <w:t xml:space="preserve"> bietet dem Anwender eine Reihe von Verfahrensvorteilen: Es ist schnell, prozesssicher und erzielt gute Oberflächenergebnisse. Dabei taucht das auf einer Helixbahn geführte Werkzeug schräg oder sehr flach in das Material ein. Dadurch lassen sich beispielsweise Gewinde in reproduzierbar hoher Qualität herstellen. Im Vergleich zur Bearbeitung mit Wendeschneidplatten bei größeren Durchmessern oder VHM-Fräsern bei kleineren Durchmessern sind Zirkularfräser in der Regel wirtschaftlicher. Sie haben ein breites Einsatzgebiet. Sie bearbeiten Stahl, Sonderstähle, Titan oder Aluminium und Sonderlegierungen. Die Präzisionswerkzeuge eignen sich besonders für die Prozesse Nutfräsen, Bohrzirkularfräsen, Gewindefräsen, T-Nutfräsen, Profilfräsen sowie Verzahnungsfräsen. Sie überzeugen aber auch in Sonderanwendungen wie dem Fräsen von Dichtnuten oder bei der Pleuelbearbeitung. </w:t>
      </w:r>
      <w:r w:rsidR="006E2102">
        <w:rPr>
          <w:rFonts w:ascii="Arial" w:hAnsi="Arial" w:cs="Arial"/>
          <w:color w:val="000000" w:themeColor="text1"/>
        </w:rPr>
        <w:br/>
      </w:r>
      <w:r w:rsidR="006E2102">
        <w:rPr>
          <w:rFonts w:ascii="Arial" w:hAnsi="Arial" w:cs="Arial"/>
          <w:color w:val="000000" w:themeColor="text1"/>
        </w:rPr>
        <w:br/>
      </w:r>
      <w:r w:rsidR="006E2102" w:rsidRPr="006E2102">
        <w:rPr>
          <w:rFonts w:ascii="Arial" w:hAnsi="Arial" w:cs="Arial"/>
          <w:b/>
          <w:color w:val="000000" w:themeColor="text1"/>
        </w:rPr>
        <w:t>Erleben Sie Horn</w:t>
      </w:r>
      <w:r w:rsidR="006E2102">
        <w:rPr>
          <w:rFonts w:ascii="Arial" w:hAnsi="Arial" w:cs="Arial"/>
          <w:color w:val="000000" w:themeColor="text1"/>
        </w:rPr>
        <w:t xml:space="preserve"> vom 23. Bis 26.01.2024 auf der NORTEC in Hamburg in Halle A1 Stand 320.</w:t>
      </w:r>
    </w:p>
    <w:p w:rsidR="008B36C9" w:rsidRPr="00FC58B1" w:rsidRDefault="009B7B9F" w:rsidP="008B36C9">
      <w:pPr>
        <w:rPr>
          <w:rFonts w:ascii="Arial" w:hAnsi="Arial" w:cs="Arial"/>
          <w:i/>
        </w:rPr>
      </w:pPr>
      <w:r>
        <w:rPr>
          <w:rFonts w:ascii="Arial" w:hAnsi="Arial" w:cs="Arial"/>
          <w:i/>
        </w:rPr>
        <w:t>1.</w:t>
      </w:r>
      <w:r w:rsidR="006E2102">
        <w:rPr>
          <w:rFonts w:ascii="Arial" w:hAnsi="Arial" w:cs="Arial"/>
          <w:i/>
        </w:rPr>
        <w:t>788</w:t>
      </w:r>
      <w:bookmarkStart w:id="0" w:name="_GoBack"/>
      <w:bookmarkEnd w:id="0"/>
      <w:r>
        <w:rPr>
          <w:rFonts w:ascii="Arial" w:hAnsi="Arial" w:cs="Arial"/>
          <w:i/>
        </w:rPr>
        <w:t xml:space="preserve"> </w:t>
      </w:r>
      <w:r w:rsidR="008B36C9" w:rsidRPr="00FC58B1">
        <w:rPr>
          <w:rFonts w:ascii="Arial" w:hAnsi="Arial" w:cs="Arial"/>
          <w:i/>
        </w:rPr>
        <w:t>Zeichen inkl. Leerzeichen</w:t>
      </w:r>
    </w:p>
    <w:p w:rsidR="00FC58B1" w:rsidRPr="00FC58B1" w:rsidRDefault="00FC58B1" w:rsidP="00FC58B1">
      <w:pPr>
        <w:ind w:right="-432"/>
        <w:rPr>
          <w:rFonts w:ascii="Arial" w:hAnsi="Arial" w:cs="Arial"/>
          <w:color w:val="000000" w:themeColor="text1"/>
        </w:rPr>
      </w:pPr>
    </w:p>
    <w:p w:rsidR="008B36C9" w:rsidRDefault="00FC58B1" w:rsidP="00FC58B1">
      <w:pPr>
        <w:ind w:right="-432"/>
        <w:rPr>
          <w:rFonts w:ascii="Arial" w:hAnsi="Arial" w:cs="Arial"/>
          <w:color w:val="000000" w:themeColor="text1"/>
        </w:rPr>
      </w:pPr>
      <w:r w:rsidRPr="00FC58B1">
        <w:rPr>
          <w:rFonts w:ascii="Arial" w:hAnsi="Arial" w:cs="Arial"/>
          <w:noProof/>
          <w:color w:val="000000" w:themeColor="text1"/>
          <w:lang w:eastAsia="de-DE"/>
        </w:rPr>
        <w:drawing>
          <wp:inline distT="0" distB="0" distL="0" distR="0">
            <wp:extent cx="1272540" cy="1912620"/>
            <wp:effectExtent l="0" t="0" r="3810" b="0"/>
            <wp:docPr id="2" name="Grafik 2" descr="C:\Users\cstelzer\Nextcloud\Presseinformationen\EMO 2023\Bilder\Bilder klein\Verzahnungsfraesen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Verzahnungsfraesen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8B36C9" w:rsidRPr="00FC58B1" w:rsidRDefault="008B36C9" w:rsidP="008B36C9">
      <w:pPr>
        <w:ind w:right="-432"/>
        <w:rPr>
          <w:rFonts w:ascii="Arial" w:hAnsi="Arial" w:cs="Arial"/>
          <w:color w:val="000000" w:themeColor="text1"/>
        </w:rPr>
      </w:pPr>
      <w:r>
        <w:rPr>
          <w:rFonts w:ascii="Arial" w:hAnsi="Arial" w:cs="Arial"/>
          <w:color w:val="000000" w:themeColor="text1"/>
        </w:rPr>
        <w:t xml:space="preserve">BU: </w:t>
      </w:r>
      <w:r w:rsidRPr="00FC58B1">
        <w:rPr>
          <w:rFonts w:ascii="Arial" w:hAnsi="Arial" w:cs="Arial"/>
          <w:color w:val="000000" w:themeColor="text1"/>
        </w:rPr>
        <w:t>Das Zirkularfrässystem</w:t>
      </w:r>
      <w:r>
        <w:rPr>
          <w:rFonts w:ascii="Arial" w:hAnsi="Arial" w:cs="Arial"/>
          <w:color w:val="000000" w:themeColor="text1"/>
        </w:rPr>
        <w:t xml:space="preserve"> von Horn</w:t>
      </w:r>
      <w:r w:rsidRPr="00FC58B1">
        <w:rPr>
          <w:rFonts w:ascii="Arial" w:hAnsi="Arial" w:cs="Arial"/>
          <w:color w:val="000000" w:themeColor="text1"/>
        </w:rPr>
        <w:t xml:space="preserve"> ist schnell, prozesssicher und erzielt gute Oberflächenergebnisse.</w:t>
      </w:r>
    </w:p>
    <w:p w:rsidR="008B36C9" w:rsidRDefault="008B36C9" w:rsidP="00FC58B1">
      <w:pPr>
        <w:ind w:right="-432"/>
        <w:rPr>
          <w:rFonts w:ascii="Arial" w:hAnsi="Arial" w:cs="Arial"/>
          <w:color w:val="000000" w:themeColor="text1"/>
        </w:rPr>
      </w:pPr>
      <w:r>
        <w:rPr>
          <w:rFonts w:ascii="Arial" w:hAnsi="Arial" w:cs="Arial"/>
          <w:color w:val="000000" w:themeColor="text1"/>
        </w:rPr>
        <w:t>Quelle: Horn/Sauermann</w:t>
      </w:r>
    </w:p>
    <w:p w:rsidR="00FC58B1" w:rsidRPr="00FC58B1" w:rsidRDefault="00FC58B1" w:rsidP="00FC58B1">
      <w:pPr>
        <w:ind w:right="-432"/>
        <w:rPr>
          <w:rFonts w:ascii="Arial" w:hAnsi="Arial" w:cs="Arial"/>
          <w:color w:val="000000" w:themeColor="text1"/>
        </w:rPr>
      </w:pPr>
      <w:r w:rsidRPr="00FC58B1">
        <w:rPr>
          <w:rFonts w:ascii="Arial" w:hAnsi="Arial" w:cs="Arial"/>
          <w:noProof/>
          <w:color w:val="000000" w:themeColor="text1"/>
          <w:lang w:eastAsia="de-DE"/>
        </w:rPr>
        <w:lastRenderedPageBreak/>
        <w:drawing>
          <wp:inline distT="0" distB="0" distL="0" distR="0">
            <wp:extent cx="1272540" cy="1912620"/>
            <wp:effectExtent l="0" t="0" r="3810" b="0"/>
            <wp:docPr id="1" name="Grafik 1" descr="C:\Users\cstelzer\Nextcloud\Presseinformationen\EMO 2023\Bilder\Bilder klein\Verzahnungsfraesen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Verzahnungsfraesen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FC58B1" w:rsidRDefault="008B36C9" w:rsidP="00FC58B1">
      <w:pPr>
        <w:ind w:right="-432"/>
        <w:rPr>
          <w:rFonts w:ascii="Arial" w:hAnsi="Arial" w:cs="Arial"/>
          <w:color w:val="000000" w:themeColor="text1"/>
        </w:rPr>
      </w:pPr>
      <w:r>
        <w:rPr>
          <w:rFonts w:ascii="Arial" w:hAnsi="Arial" w:cs="Arial"/>
          <w:color w:val="000000" w:themeColor="text1"/>
        </w:rPr>
        <w:t>BU: Horn</w:t>
      </w:r>
      <w:r w:rsidRPr="00FC58B1">
        <w:rPr>
          <w:rFonts w:ascii="Arial" w:hAnsi="Arial" w:cs="Arial"/>
          <w:color w:val="000000" w:themeColor="text1"/>
        </w:rPr>
        <w:t xml:space="preserve"> bietet mit </w:t>
      </w:r>
      <w:r w:rsidR="009B7B9F">
        <w:rPr>
          <w:rFonts w:ascii="Arial" w:hAnsi="Arial" w:cs="Arial"/>
          <w:color w:val="000000" w:themeColor="text1"/>
        </w:rPr>
        <w:t>ihrem</w:t>
      </w:r>
      <w:r w:rsidRPr="00FC58B1">
        <w:rPr>
          <w:rFonts w:ascii="Arial" w:hAnsi="Arial" w:cs="Arial"/>
          <w:color w:val="000000" w:themeColor="text1"/>
        </w:rPr>
        <w:t xml:space="preserve"> Werkzeug-Konfigurator (HTC – HORN Tool </w:t>
      </w:r>
      <w:proofErr w:type="spellStart"/>
      <w:r w:rsidRPr="00FC58B1">
        <w:rPr>
          <w:rFonts w:ascii="Arial" w:hAnsi="Arial" w:cs="Arial"/>
          <w:color w:val="000000" w:themeColor="text1"/>
        </w:rPr>
        <w:t>Configurator</w:t>
      </w:r>
      <w:proofErr w:type="spellEnd"/>
      <w:r w:rsidRPr="00FC58B1">
        <w:rPr>
          <w:rFonts w:ascii="Arial" w:hAnsi="Arial" w:cs="Arial"/>
          <w:color w:val="000000" w:themeColor="text1"/>
        </w:rPr>
        <w:t>) die Möglichkeit, Verzahnungsfräser in kurzer Zeit zu liefern.</w:t>
      </w:r>
    </w:p>
    <w:p w:rsidR="008B36C9" w:rsidRPr="00FC58B1" w:rsidRDefault="008B36C9" w:rsidP="00FC58B1">
      <w:pPr>
        <w:ind w:right="-432"/>
        <w:rPr>
          <w:rFonts w:ascii="Arial" w:hAnsi="Arial" w:cs="Arial"/>
          <w:color w:val="000000" w:themeColor="text1"/>
        </w:rPr>
      </w:pPr>
      <w:r>
        <w:rPr>
          <w:rFonts w:ascii="Arial" w:hAnsi="Arial" w:cs="Arial"/>
          <w:color w:val="000000" w:themeColor="text1"/>
        </w:rPr>
        <w:t>Quelle: Horn/Sauermann</w:t>
      </w:r>
    </w:p>
    <w:p w:rsidR="00FC58B1" w:rsidRPr="00FC58B1" w:rsidRDefault="00FC58B1" w:rsidP="00FC58B1">
      <w:pPr>
        <w:ind w:right="-432"/>
        <w:rPr>
          <w:rFonts w:ascii="Arial" w:hAnsi="Arial" w:cs="Arial"/>
          <w:color w:val="000000" w:themeColor="text1"/>
        </w:rPr>
      </w:pPr>
    </w:p>
    <w:p w:rsidR="0051507D" w:rsidRDefault="0051507D"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p>
    <w:p w:rsidR="00A34100" w:rsidRPr="00F5059A" w:rsidRDefault="00A34100" w:rsidP="00F841DE">
      <w:pPr>
        <w:autoSpaceDE w:val="0"/>
        <w:autoSpaceDN w:val="0"/>
        <w:adjustRightInd w:val="0"/>
        <w:spacing w:after="0" w:line="360" w:lineRule="auto"/>
        <w:rPr>
          <w:rFonts w:ascii="Arial" w:hAnsi="Arial" w:cs="Arial"/>
        </w:rPr>
      </w:pPr>
    </w:p>
    <w:sectPr w:rsidR="00A34100"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0BB" w:rsidRDefault="00C300BB" w:rsidP="00925DB2">
      <w:pPr>
        <w:spacing w:after="0" w:line="240" w:lineRule="auto"/>
      </w:pPr>
      <w:r>
        <w:separator/>
      </w:r>
    </w:p>
  </w:endnote>
  <w:endnote w:type="continuationSeparator" w:id="0">
    <w:p w:rsidR="00C300BB" w:rsidRDefault="00C300BB"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6E2102">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6E2102">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6E2102">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6E2102">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0BB" w:rsidRDefault="00C300BB" w:rsidP="00925DB2">
      <w:pPr>
        <w:spacing w:after="0" w:line="240" w:lineRule="auto"/>
      </w:pPr>
      <w:r>
        <w:separator/>
      </w:r>
    </w:p>
  </w:footnote>
  <w:footnote w:type="continuationSeparator" w:id="0">
    <w:p w:rsidR="00C300BB" w:rsidRDefault="00C300BB"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E2102"/>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B36C9"/>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B7B9F"/>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275E"/>
    <w:rsid w:val="00B6538A"/>
    <w:rsid w:val="00BA0AE7"/>
    <w:rsid w:val="00BC1085"/>
    <w:rsid w:val="00BD5A8D"/>
    <w:rsid w:val="00BD793B"/>
    <w:rsid w:val="00BE0F8E"/>
    <w:rsid w:val="00BE7556"/>
    <w:rsid w:val="00BF07D2"/>
    <w:rsid w:val="00C03381"/>
    <w:rsid w:val="00C06B99"/>
    <w:rsid w:val="00C233F3"/>
    <w:rsid w:val="00C300BB"/>
    <w:rsid w:val="00C512DF"/>
    <w:rsid w:val="00C51449"/>
    <w:rsid w:val="00C527F9"/>
    <w:rsid w:val="00C543FD"/>
    <w:rsid w:val="00C60406"/>
    <w:rsid w:val="00C60E5C"/>
    <w:rsid w:val="00C641DC"/>
    <w:rsid w:val="00C74A47"/>
    <w:rsid w:val="00C848B8"/>
    <w:rsid w:val="00CC4269"/>
    <w:rsid w:val="00CE3B68"/>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04EAA"/>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C58B1"/>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2180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4</cp:revision>
  <cp:lastPrinted>2015-02-20T10:59:00Z</cp:lastPrinted>
  <dcterms:created xsi:type="dcterms:W3CDTF">2023-10-02T09:06:00Z</dcterms:created>
  <dcterms:modified xsi:type="dcterms:W3CDTF">2023-10-11T08:20:00Z</dcterms:modified>
</cp:coreProperties>
</file>