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CC4269" w:rsidRDefault="00941DDF" w:rsidP="00CC4269">
      <w:pPr>
        <w:autoSpaceDE w:val="0"/>
        <w:autoSpaceDN w:val="0"/>
        <w:adjustRightInd w:val="0"/>
        <w:spacing w:after="0"/>
        <w:rPr>
          <w:rFonts w:ascii="Arial" w:hAnsi="Arial" w:cs="Arial"/>
          <w:sz w:val="20"/>
          <w:szCs w:val="20"/>
        </w:rPr>
      </w:pPr>
      <w:r>
        <w:rPr>
          <w:rFonts w:ascii="Arial" w:hAnsi="Arial" w:cs="Arial"/>
          <w:b/>
          <w:sz w:val="20"/>
          <w:szCs w:val="20"/>
        </w:rPr>
        <w:t>JANUARY 2024</w:t>
      </w:r>
      <w:r w:rsidR="000E45D3">
        <w:rPr>
          <w:rFonts w:ascii="Arial" w:hAnsi="Arial" w:cs="Arial"/>
          <w:b/>
          <w:sz w:val="20"/>
          <w:szCs w:val="20"/>
        </w:rPr>
        <w:t xml:space="preserve"> </w:t>
      </w:r>
      <w:r w:rsidR="00CC4269">
        <w:rPr>
          <w:rFonts w:ascii="Arial" w:hAnsi="Arial" w:cs="Arial"/>
          <w:b/>
          <w:sz w:val="20"/>
          <w:szCs w:val="20"/>
        </w:rPr>
        <w:t xml:space="preserve"> |</w:t>
      </w:r>
      <w:r w:rsidR="000E45D3">
        <w:rPr>
          <w:rFonts w:ascii="Arial" w:hAnsi="Arial" w:cs="Arial"/>
          <w:b/>
          <w:sz w:val="20"/>
          <w:szCs w:val="20"/>
        </w:rPr>
        <w:t xml:space="preserve"> </w:t>
      </w:r>
      <w:r w:rsidR="00CC4269">
        <w:rPr>
          <w:rFonts w:ascii="Arial" w:hAnsi="Arial" w:cs="Arial"/>
          <w:b/>
          <w:sz w:val="20"/>
          <w:szCs w:val="20"/>
        </w:rPr>
        <w:t xml:space="preserve"> </w:t>
      </w:r>
      <w:r>
        <w:rPr>
          <w:rFonts w:ascii="Arial" w:hAnsi="Arial" w:cs="Arial"/>
          <w:b/>
          <w:sz w:val="20"/>
          <w:szCs w:val="20"/>
        </w:rPr>
        <w:t>NORTEC HAMBURG</w:t>
      </w:r>
    </w:p>
    <w:p w:rsidR="00CC4269" w:rsidRDefault="00CC4269" w:rsidP="00CC4269">
      <w:pPr>
        <w:autoSpaceDE w:val="0"/>
        <w:autoSpaceDN w:val="0"/>
        <w:adjustRightInd w:val="0"/>
        <w:spacing w:after="0"/>
        <w:rPr>
          <w:rFonts w:ascii="Arial" w:hAnsi="Arial" w:cs="Arial"/>
          <w:sz w:val="20"/>
          <w:szCs w:val="20"/>
        </w:rPr>
      </w:pPr>
    </w:p>
    <w:p w:rsidR="00CC4269" w:rsidRPr="00C102CB" w:rsidRDefault="00CC4269" w:rsidP="00CC4269">
      <w:pPr>
        <w:autoSpaceDE w:val="0"/>
        <w:autoSpaceDN w:val="0"/>
        <w:adjustRightInd w:val="0"/>
        <w:spacing w:after="0"/>
        <w:rPr>
          <w:rFonts w:ascii="Arial" w:hAnsi="Arial" w:cs="Arial"/>
          <w:sz w:val="20"/>
          <w:szCs w:val="20"/>
        </w:rPr>
      </w:pPr>
    </w:p>
    <w:p w:rsidR="00CC4269" w:rsidRPr="00C102CB" w:rsidRDefault="00CC4269" w:rsidP="00F46FB3">
      <w:pPr>
        <w:autoSpaceDE w:val="0"/>
        <w:autoSpaceDN w:val="0"/>
        <w:adjustRightInd w:val="0"/>
        <w:spacing w:after="0" w:line="360" w:lineRule="auto"/>
        <w:rPr>
          <w:rFonts w:ascii="Arial" w:hAnsi="Arial" w:cs="Arial"/>
          <w:sz w:val="20"/>
          <w:szCs w:val="20"/>
        </w:rPr>
      </w:pPr>
    </w:p>
    <w:p w:rsidR="0002194A" w:rsidRPr="0002194A" w:rsidRDefault="0002194A" w:rsidP="0002194A">
      <w:pPr>
        <w:ind w:right="-432"/>
        <w:rPr>
          <w:rFonts w:ascii="Arial" w:hAnsi="Arial" w:cs="Arial"/>
          <w:b/>
          <w:bCs/>
          <w:color w:val="000000" w:themeColor="text1"/>
          <w:sz w:val="24"/>
          <w:szCs w:val="24"/>
          <w:lang w:val="en-GB"/>
        </w:rPr>
      </w:pPr>
      <w:r w:rsidRPr="0002194A">
        <w:rPr>
          <w:rFonts w:ascii="Arial" w:hAnsi="Arial" w:cs="Arial"/>
          <w:b/>
          <w:bCs/>
          <w:color w:val="000000" w:themeColor="text1"/>
          <w:sz w:val="24"/>
          <w:szCs w:val="24"/>
          <w:lang w:val="en-GB"/>
        </w:rPr>
        <w:t>Geometry for high feed rates</w:t>
      </w:r>
    </w:p>
    <w:p w:rsidR="0002194A" w:rsidRPr="0002194A" w:rsidRDefault="0002194A" w:rsidP="0002194A">
      <w:pPr>
        <w:ind w:right="-432"/>
        <w:jc w:val="both"/>
        <w:rPr>
          <w:rFonts w:ascii="Arial" w:hAnsi="Arial" w:cs="Arial"/>
          <w:color w:val="000000" w:themeColor="text1"/>
          <w:lang w:val="en-GB"/>
        </w:rPr>
      </w:pPr>
      <w:r w:rsidRPr="0002194A">
        <w:rPr>
          <w:rFonts w:ascii="Arial" w:hAnsi="Arial" w:cs="Arial"/>
          <w:color w:val="000000" w:themeColor="text1"/>
          <w:lang w:val="en-GB"/>
        </w:rPr>
        <w:t xml:space="preserve">Full radius ahead - with the new KR cutting edge geometry, </w:t>
      </w:r>
      <w:r>
        <w:rPr>
          <w:rFonts w:ascii="Arial" w:hAnsi="Arial" w:cs="Arial"/>
          <w:color w:val="000000" w:themeColor="text1"/>
          <w:lang w:val="en-GB"/>
        </w:rPr>
        <w:t>Horn</w:t>
      </w:r>
      <w:r w:rsidRPr="0002194A">
        <w:rPr>
          <w:rFonts w:ascii="Arial" w:hAnsi="Arial" w:cs="Arial"/>
          <w:color w:val="000000" w:themeColor="text1"/>
          <w:lang w:val="en-GB"/>
        </w:rPr>
        <w:t xml:space="preserve"> presents an </w:t>
      </w:r>
      <w:proofErr w:type="spellStart"/>
      <w:r w:rsidRPr="0002194A">
        <w:rPr>
          <w:rFonts w:ascii="Arial" w:hAnsi="Arial" w:cs="Arial"/>
          <w:color w:val="000000" w:themeColor="text1"/>
          <w:lang w:val="en-GB"/>
        </w:rPr>
        <w:t>indexable</w:t>
      </w:r>
      <w:proofErr w:type="spellEnd"/>
      <w:r w:rsidRPr="0002194A">
        <w:rPr>
          <w:rFonts w:ascii="Arial" w:hAnsi="Arial" w:cs="Arial"/>
          <w:color w:val="000000" w:themeColor="text1"/>
          <w:lang w:val="en-GB"/>
        </w:rPr>
        <w:t xml:space="preserve"> insert for high feed rates. The geometry is highly capable for groove, longitudinal and copy turning. The cutting edge demonstrates elevated performance particularly at high loads during </w:t>
      </w:r>
      <w:proofErr w:type="spellStart"/>
      <w:r w:rsidRPr="0002194A">
        <w:rPr>
          <w:rFonts w:ascii="Arial" w:hAnsi="Arial" w:cs="Arial"/>
          <w:color w:val="000000" w:themeColor="text1"/>
          <w:lang w:val="en-GB"/>
        </w:rPr>
        <w:t>trochoidal</w:t>
      </w:r>
      <w:proofErr w:type="spellEnd"/>
      <w:r w:rsidRPr="0002194A">
        <w:rPr>
          <w:rFonts w:ascii="Arial" w:hAnsi="Arial" w:cs="Arial"/>
          <w:color w:val="000000" w:themeColor="text1"/>
          <w:lang w:val="en-GB"/>
        </w:rPr>
        <w:t xml:space="preserve"> turning thanks to its stable design. Furthermore, the geometry's good chip control ensures short chips and thus increases process reliability. The KR geometry enables feed rates of over 0.25 mm/rev (0.01"/rev) and </w:t>
      </w:r>
      <w:proofErr w:type="spellStart"/>
      <w:r w:rsidRPr="0002194A">
        <w:rPr>
          <w:rFonts w:ascii="Arial" w:hAnsi="Arial" w:cs="Arial"/>
          <w:color w:val="000000" w:themeColor="text1"/>
          <w:lang w:val="en-GB"/>
        </w:rPr>
        <w:t>infeeds</w:t>
      </w:r>
      <w:proofErr w:type="spellEnd"/>
      <w:r w:rsidRPr="0002194A">
        <w:rPr>
          <w:rFonts w:ascii="Arial" w:hAnsi="Arial" w:cs="Arial"/>
          <w:color w:val="000000" w:themeColor="text1"/>
          <w:lang w:val="en-GB"/>
        </w:rPr>
        <w:t xml:space="preserve"> of </w:t>
      </w:r>
      <w:proofErr w:type="spellStart"/>
      <w:r w:rsidRPr="0002194A">
        <w:rPr>
          <w:rFonts w:ascii="Arial" w:hAnsi="Arial" w:cs="Arial"/>
          <w:color w:val="000000" w:themeColor="text1"/>
          <w:lang w:val="en-GB"/>
        </w:rPr>
        <w:t>a</w:t>
      </w:r>
      <w:r w:rsidRPr="0002194A">
        <w:rPr>
          <w:rFonts w:ascii="Arial" w:hAnsi="Arial" w:cs="Arial"/>
          <w:color w:val="000000" w:themeColor="text1"/>
          <w:vertAlign w:val="subscript"/>
          <w:lang w:val="en-GB"/>
        </w:rPr>
        <w:t>p</w:t>
      </w:r>
      <w:proofErr w:type="spellEnd"/>
      <w:r w:rsidRPr="0002194A">
        <w:rPr>
          <w:rFonts w:ascii="Arial" w:hAnsi="Arial" w:cs="Arial"/>
          <w:color w:val="000000" w:themeColor="text1"/>
          <w:lang w:val="en-GB"/>
        </w:rPr>
        <w:t xml:space="preserve"> = 2 - 3 mm (0.079" - 0.118"). </w:t>
      </w:r>
    </w:p>
    <w:p w:rsidR="0002194A" w:rsidRPr="0002194A" w:rsidRDefault="0002194A" w:rsidP="0002194A">
      <w:pPr>
        <w:ind w:right="-432"/>
        <w:jc w:val="both"/>
        <w:rPr>
          <w:rFonts w:ascii="Arial" w:hAnsi="Arial" w:cs="Arial"/>
          <w:color w:val="000000" w:themeColor="text1"/>
          <w:lang w:val="en-GB"/>
        </w:rPr>
      </w:pPr>
      <w:r w:rsidRPr="0002194A">
        <w:rPr>
          <w:rFonts w:ascii="Arial" w:hAnsi="Arial" w:cs="Arial"/>
          <w:color w:val="000000" w:themeColor="text1"/>
          <w:lang w:val="en-GB"/>
        </w:rPr>
        <w:t>H</w:t>
      </w:r>
      <w:r>
        <w:rPr>
          <w:rFonts w:ascii="Arial" w:hAnsi="Arial" w:cs="Arial"/>
          <w:color w:val="000000" w:themeColor="text1"/>
          <w:lang w:val="en-GB"/>
        </w:rPr>
        <w:t>orn</w:t>
      </w:r>
      <w:r w:rsidRPr="0002194A">
        <w:rPr>
          <w:rFonts w:ascii="Arial" w:hAnsi="Arial" w:cs="Arial"/>
          <w:color w:val="000000" w:themeColor="text1"/>
          <w:lang w:val="en-GB"/>
        </w:rPr>
        <w:t xml:space="preserve"> offers the new KR geometry for the S229 </w:t>
      </w:r>
      <w:proofErr w:type="spellStart"/>
      <w:r w:rsidRPr="0002194A">
        <w:rPr>
          <w:rFonts w:ascii="Arial" w:hAnsi="Arial" w:cs="Arial"/>
          <w:color w:val="000000" w:themeColor="text1"/>
          <w:lang w:val="en-GB"/>
        </w:rPr>
        <w:t>indexable</w:t>
      </w:r>
      <w:proofErr w:type="spellEnd"/>
      <w:r w:rsidRPr="0002194A">
        <w:rPr>
          <w:rFonts w:ascii="Arial" w:hAnsi="Arial" w:cs="Arial"/>
          <w:color w:val="000000" w:themeColor="text1"/>
          <w:lang w:val="en-GB"/>
        </w:rPr>
        <w:t xml:space="preserve"> insert system. As standard, the user can choose between radii of 2 mm (0.079"), 2.5 mm (0.079) and 3 mm (0.118"). With its high heat resistance of over 1,000 degrees Celsius, carbide grade IG66 ensures maximum performance during the turning process. The carbide grade also contributes to an increase in tool life. Depending on the application and machine interface, the user can choose from a wide selection of tool holders. HORN offers holder systems ranging from simple square shanks to modular cassette systems.</w:t>
      </w:r>
    </w:p>
    <w:p w:rsidR="0002194A" w:rsidRPr="00C543FD" w:rsidRDefault="0002194A" w:rsidP="0002194A">
      <w:pPr>
        <w:autoSpaceDE w:val="0"/>
        <w:autoSpaceDN w:val="0"/>
        <w:adjustRightInd w:val="0"/>
        <w:spacing w:after="0" w:line="360" w:lineRule="auto"/>
        <w:rPr>
          <w:rFonts w:ascii="Arial" w:hAnsi="Arial" w:cs="Arial"/>
          <w:i/>
        </w:rPr>
      </w:pPr>
      <w:r>
        <w:rPr>
          <w:rFonts w:ascii="Arial" w:hAnsi="Arial" w:cs="Arial"/>
          <w:i/>
        </w:rPr>
        <w:t xml:space="preserve">1,111 </w:t>
      </w:r>
      <w:proofErr w:type="spellStart"/>
      <w:r>
        <w:rPr>
          <w:rFonts w:ascii="Arial" w:hAnsi="Arial" w:cs="Arial"/>
          <w:i/>
        </w:rPr>
        <w:t>characters</w:t>
      </w:r>
      <w:proofErr w:type="spellEnd"/>
      <w:r>
        <w:rPr>
          <w:rFonts w:ascii="Arial" w:hAnsi="Arial" w:cs="Arial"/>
          <w:i/>
        </w:rPr>
        <w:t xml:space="preserve"> incl. </w:t>
      </w:r>
      <w:proofErr w:type="spellStart"/>
      <w:r>
        <w:rPr>
          <w:rFonts w:ascii="Arial" w:hAnsi="Arial" w:cs="Arial"/>
          <w:i/>
        </w:rPr>
        <w:t>spaces</w:t>
      </w:r>
      <w:proofErr w:type="spellEnd"/>
    </w:p>
    <w:p w:rsidR="009071C6" w:rsidRDefault="0002194A" w:rsidP="00B27786">
      <w:pPr>
        <w:ind w:right="-432"/>
        <w:rPr>
          <w:b/>
        </w:rPr>
      </w:pPr>
      <w:r w:rsidRPr="0002194A">
        <w:rPr>
          <w:rFonts w:ascii="Arial" w:hAnsi="Arial" w:cs="Arial"/>
          <w:color w:val="000000" w:themeColor="text1"/>
          <w:lang w:val="en-GB"/>
        </w:rPr>
        <w:br/>
      </w:r>
      <w:bookmarkStart w:id="0" w:name="_GoBack"/>
      <w:bookmarkEnd w:id="0"/>
    </w:p>
    <w:p w:rsidR="009071C6" w:rsidRDefault="00FA3D07" w:rsidP="009071C6">
      <w:pPr>
        <w:rPr>
          <w:b/>
        </w:rPr>
      </w:pPr>
      <w:r>
        <w:rPr>
          <w:noProof/>
          <w:lang w:eastAsia="de-DE"/>
        </w:rPr>
        <w:drawing>
          <wp:inline distT="0" distB="0" distL="0" distR="0" wp14:anchorId="66E27447" wp14:editId="1893B27E">
            <wp:extent cx="1718340" cy="2582553"/>
            <wp:effectExtent l="0" t="0" r="0" b="8255"/>
            <wp:docPr id="3" name="Grafik 3" descr="C:\Users\cstelzer\AppData\Local\Microsoft\Windows\INetCache\Content.Word\S229_KR-Geo_Detai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cstelzer\AppData\Local\Microsoft\Windows\INetCache\Content.Word\S229_KR-Geo_Detail.jp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1735567" cy="2608444"/>
                    </a:xfrm>
                    <a:prstGeom prst="rect">
                      <a:avLst/>
                    </a:prstGeom>
                    <a:noFill/>
                    <a:ln>
                      <a:noFill/>
                    </a:ln>
                  </pic:spPr>
                </pic:pic>
              </a:graphicData>
            </a:graphic>
          </wp:inline>
        </w:drawing>
      </w:r>
    </w:p>
    <w:p w:rsidR="00FA3D07" w:rsidRPr="0002194A" w:rsidRDefault="0002194A" w:rsidP="009071C6">
      <w:pPr>
        <w:rPr>
          <w:rFonts w:ascii="Arial" w:hAnsi="Arial" w:cs="Arial"/>
          <w:b/>
          <w:lang w:val="en-GB"/>
        </w:rPr>
      </w:pPr>
      <w:r>
        <w:rPr>
          <w:rFonts w:ascii="Arial" w:hAnsi="Arial" w:cs="Arial"/>
          <w:b/>
          <w:lang w:val="en-GB"/>
        </w:rPr>
        <w:t>P</w:t>
      </w:r>
      <w:r w:rsidRPr="0002194A">
        <w:rPr>
          <w:rFonts w:ascii="Arial" w:hAnsi="Arial" w:cs="Arial"/>
          <w:b/>
          <w:lang w:val="en-GB"/>
        </w:rPr>
        <w:t xml:space="preserve">hoto caption: </w:t>
      </w:r>
      <w:r w:rsidRPr="0002194A">
        <w:rPr>
          <w:rFonts w:ascii="Arial" w:hAnsi="Arial" w:cs="Arial"/>
          <w:lang w:val="en-GB"/>
        </w:rPr>
        <w:t>W</w:t>
      </w:r>
      <w:r w:rsidRPr="0002194A">
        <w:rPr>
          <w:rFonts w:ascii="Arial" w:hAnsi="Arial" w:cs="Arial"/>
          <w:color w:val="000000" w:themeColor="text1"/>
          <w:lang w:val="en-GB"/>
        </w:rPr>
        <w:t xml:space="preserve">ith the new KR cutting edge geometry, </w:t>
      </w:r>
      <w:r>
        <w:rPr>
          <w:rFonts w:ascii="Arial" w:hAnsi="Arial" w:cs="Arial"/>
          <w:color w:val="000000" w:themeColor="text1"/>
          <w:lang w:val="en-GB"/>
        </w:rPr>
        <w:t>Horn</w:t>
      </w:r>
      <w:r w:rsidRPr="0002194A">
        <w:rPr>
          <w:rFonts w:ascii="Arial" w:hAnsi="Arial" w:cs="Arial"/>
          <w:color w:val="000000" w:themeColor="text1"/>
          <w:lang w:val="en-GB"/>
        </w:rPr>
        <w:t xml:space="preserve"> presents an </w:t>
      </w:r>
      <w:proofErr w:type="spellStart"/>
      <w:r w:rsidRPr="0002194A">
        <w:rPr>
          <w:rFonts w:ascii="Arial" w:hAnsi="Arial" w:cs="Arial"/>
          <w:color w:val="000000" w:themeColor="text1"/>
          <w:lang w:val="en-GB"/>
        </w:rPr>
        <w:t>indexable</w:t>
      </w:r>
      <w:proofErr w:type="spellEnd"/>
      <w:r w:rsidRPr="0002194A">
        <w:rPr>
          <w:rFonts w:ascii="Arial" w:hAnsi="Arial" w:cs="Arial"/>
          <w:color w:val="000000" w:themeColor="text1"/>
          <w:lang w:val="en-GB"/>
        </w:rPr>
        <w:t xml:space="preserve"> insert for high feed rates.</w:t>
      </w:r>
    </w:p>
    <w:p w:rsidR="00FA3D07" w:rsidRPr="0002194A" w:rsidRDefault="0002194A" w:rsidP="009071C6">
      <w:pPr>
        <w:rPr>
          <w:rFonts w:ascii="Arial" w:hAnsi="Arial" w:cs="Arial"/>
          <w:lang w:val="en-GB"/>
        </w:rPr>
      </w:pPr>
      <w:r w:rsidRPr="0002194A">
        <w:rPr>
          <w:rFonts w:ascii="Arial" w:hAnsi="Arial" w:cs="Arial"/>
          <w:lang w:val="en-GB"/>
        </w:rPr>
        <w:t>Source: Horn/Sauermann</w:t>
      </w:r>
    </w:p>
    <w:p w:rsidR="00FA3D07" w:rsidRDefault="00FA3D07" w:rsidP="009071C6">
      <w:pPr>
        <w:rPr>
          <w:b/>
        </w:rPr>
      </w:pPr>
      <w:r>
        <w:rPr>
          <w:rFonts w:ascii="Arial" w:hAnsi="Arial" w:cs="Arial"/>
          <w:noProof/>
          <w:lang w:eastAsia="de-DE"/>
        </w:rPr>
        <w:lastRenderedPageBreak/>
        <w:drawing>
          <wp:inline distT="0" distB="0" distL="0" distR="0" wp14:anchorId="0F12A09E" wp14:editId="58A894E1">
            <wp:extent cx="1818103" cy="2734695"/>
            <wp:effectExtent l="0" t="0" r="0" b="889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826361" cy="2747116"/>
                    </a:xfrm>
                    <a:prstGeom prst="rect">
                      <a:avLst/>
                    </a:prstGeom>
                    <a:noFill/>
                  </pic:spPr>
                </pic:pic>
              </a:graphicData>
            </a:graphic>
          </wp:inline>
        </w:drawing>
      </w:r>
    </w:p>
    <w:p w:rsidR="0002194A" w:rsidRPr="0002194A" w:rsidRDefault="0002194A" w:rsidP="0002194A">
      <w:pPr>
        <w:ind w:right="-432"/>
        <w:jc w:val="both"/>
        <w:rPr>
          <w:rFonts w:ascii="Arial" w:hAnsi="Arial" w:cs="Arial"/>
          <w:color w:val="000000" w:themeColor="text1"/>
          <w:lang w:val="en-GB"/>
        </w:rPr>
      </w:pPr>
      <w:r>
        <w:rPr>
          <w:rFonts w:ascii="Arial" w:hAnsi="Arial" w:cs="Arial"/>
          <w:b/>
          <w:lang w:val="en-GB"/>
        </w:rPr>
        <w:t>P</w:t>
      </w:r>
      <w:r w:rsidR="009071C6" w:rsidRPr="00FA3D07">
        <w:rPr>
          <w:rFonts w:ascii="Arial" w:hAnsi="Arial" w:cs="Arial"/>
          <w:b/>
          <w:lang w:val="en-GB"/>
        </w:rPr>
        <w:t>hoto caption:</w:t>
      </w:r>
      <w:r w:rsidR="009071C6" w:rsidRPr="00FA3D07">
        <w:rPr>
          <w:rFonts w:ascii="Arial" w:hAnsi="Arial" w:cs="Arial"/>
          <w:lang w:val="en-GB"/>
        </w:rPr>
        <w:t xml:space="preserve"> </w:t>
      </w:r>
      <w:r w:rsidRPr="0002194A">
        <w:rPr>
          <w:rFonts w:ascii="Arial" w:hAnsi="Arial" w:cs="Arial"/>
          <w:color w:val="000000" w:themeColor="text1"/>
          <w:lang w:val="en-GB"/>
        </w:rPr>
        <w:t>H</w:t>
      </w:r>
      <w:r>
        <w:rPr>
          <w:rFonts w:ascii="Arial" w:hAnsi="Arial" w:cs="Arial"/>
          <w:color w:val="000000" w:themeColor="text1"/>
          <w:lang w:val="en-GB"/>
        </w:rPr>
        <w:t>orn</w:t>
      </w:r>
      <w:r w:rsidRPr="0002194A">
        <w:rPr>
          <w:rFonts w:ascii="Arial" w:hAnsi="Arial" w:cs="Arial"/>
          <w:color w:val="000000" w:themeColor="text1"/>
          <w:lang w:val="en-GB"/>
        </w:rPr>
        <w:t xml:space="preserve"> offers holder systems ranging from simple square shanks to modular cassette systems.</w:t>
      </w:r>
    </w:p>
    <w:p w:rsidR="009071C6" w:rsidRPr="00FA3D07" w:rsidRDefault="009071C6" w:rsidP="009071C6">
      <w:pPr>
        <w:rPr>
          <w:rFonts w:ascii="Arial" w:hAnsi="Arial" w:cs="Arial"/>
          <w:lang w:val="en-GB"/>
        </w:rPr>
      </w:pPr>
      <w:r w:rsidRPr="00FA3D07">
        <w:rPr>
          <w:rFonts w:ascii="Arial" w:hAnsi="Arial" w:cs="Arial"/>
          <w:lang w:val="en-GB"/>
        </w:rPr>
        <w:t>Source: Horn/Sauermann</w:t>
      </w:r>
    </w:p>
    <w:p w:rsidR="009071C6" w:rsidRPr="00FA3D07" w:rsidRDefault="009071C6" w:rsidP="009071C6">
      <w:pPr>
        <w:rPr>
          <w:rFonts w:ascii="Arial" w:hAnsi="Arial" w:cs="Arial"/>
          <w:lang w:val="en-GB"/>
        </w:rPr>
      </w:pPr>
    </w:p>
    <w:p w:rsidR="00C743ED" w:rsidRPr="00FA3D07" w:rsidRDefault="00C743ED" w:rsidP="00C743ED">
      <w:pPr>
        <w:rPr>
          <w:rFonts w:ascii="Arial" w:hAnsi="Arial" w:cs="Arial"/>
          <w:lang w:val="en-GB"/>
        </w:rPr>
      </w:pPr>
    </w:p>
    <w:p w:rsidR="00C743ED" w:rsidRPr="00FA3D07" w:rsidRDefault="00C743ED" w:rsidP="00C743ED">
      <w:pPr>
        <w:autoSpaceDE w:val="0"/>
        <w:autoSpaceDN w:val="0"/>
        <w:adjustRightInd w:val="0"/>
        <w:spacing w:after="0" w:line="360" w:lineRule="auto"/>
        <w:rPr>
          <w:rFonts w:ascii="Arial" w:hAnsi="Arial" w:cs="Arial"/>
          <w:lang w:val="en-GB"/>
        </w:rPr>
      </w:pPr>
      <w:r w:rsidRPr="00FA3D07">
        <w:rPr>
          <w:rFonts w:ascii="Arial" w:hAnsi="Arial" w:cs="Arial"/>
          <w:lang w:val="en-GB"/>
        </w:rPr>
        <w:t>Contact person for enquiries:</w:t>
      </w:r>
    </w:p>
    <w:p w:rsidR="00C743ED" w:rsidRPr="00FA3D07" w:rsidRDefault="00C743ED" w:rsidP="00C743ED">
      <w:pPr>
        <w:autoSpaceDE w:val="0"/>
        <w:autoSpaceDN w:val="0"/>
        <w:adjustRightInd w:val="0"/>
        <w:spacing w:after="0" w:line="360" w:lineRule="auto"/>
        <w:rPr>
          <w:rFonts w:ascii="Arial" w:hAnsi="Arial" w:cs="Arial"/>
          <w:lang w:val="en-GB"/>
        </w:rPr>
      </w:pPr>
      <w:proofErr w:type="spellStart"/>
      <w:r w:rsidRPr="00FA3D07">
        <w:rPr>
          <w:rFonts w:ascii="Arial" w:hAnsi="Arial" w:cs="Arial"/>
          <w:lang w:val="en-GB"/>
        </w:rPr>
        <w:t>Hartmetall-Werkzeugfabrik</w:t>
      </w:r>
      <w:proofErr w:type="spellEnd"/>
      <w:r w:rsidRPr="00FA3D07">
        <w:rPr>
          <w:rFonts w:ascii="Arial" w:hAnsi="Arial" w:cs="Arial"/>
          <w:lang w:val="en-GB"/>
        </w:rPr>
        <w:t xml:space="preserve"> Paul Horn GmbH</w:t>
      </w:r>
    </w:p>
    <w:p w:rsidR="00C743ED" w:rsidRPr="00FA3D07" w:rsidRDefault="00C743ED" w:rsidP="00C743ED">
      <w:pPr>
        <w:autoSpaceDE w:val="0"/>
        <w:autoSpaceDN w:val="0"/>
        <w:adjustRightInd w:val="0"/>
        <w:spacing w:after="0" w:line="360" w:lineRule="auto"/>
        <w:rPr>
          <w:rFonts w:ascii="Arial" w:hAnsi="Arial" w:cs="Arial"/>
          <w:lang w:val="en-GB"/>
        </w:rPr>
      </w:pPr>
      <w:r w:rsidRPr="00FA3D07">
        <w:rPr>
          <w:rFonts w:ascii="Arial" w:hAnsi="Arial" w:cs="Arial"/>
          <w:lang w:val="en-GB"/>
        </w:rPr>
        <w:t>Christian Thiele</w:t>
      </w:r>
    </w:p>
    <w:p w:rsidR="00C743ED" w:rsidRPr="00FA3D07" w:rsidRDefault="00C743ED" w:rsidP="00C743ED">
      <w:pPr>
        <w:autoSpaceDE w:val="0"/>
        <w:autoSpaceDN w:val="0"/>
        <w:adjustRightInd w:val="0"/>
        <w:spacing w:after="0" w:line="360" w:lineRule="auto"/>
        <w:rPr>
          <w:rFonts w:ascii="Arial" w:hAnsi="Arial" w:cs="Arial"/>
          <w:lang w:val="en-GB"/>
        </w:rPr>
      </w:pPr>
      <w:r w:rsidRPr="00FA3D07">
        <w:rPr>
          <w:rFonts w:ascii="Arial" w:hAnsi="Arial" w:cs="Arial"/>
          <w:lang w:val="en-GB"/>
        </w:rPr>
        <w:t>Press Officer</w:t>
      </w:r>
    </w:p>
    <w:p w:rsidR="00C743ED" w:rsidRPr="00A34100" w:rsidRDefault="00C743ED" w:rsidP="00C743ED">
      <w:pPr>
        <w:autoSpaceDE w:val="0"/>
        <w:autoSpaceDN w:val="0"/>
        <w:adjustRightInd w:val="0"/>
        <w:spacing w:after="0" w:line="360" w:lineRule="auto"/>
        <w:rPr>
          <w:rFonts w:ascii="Arial" w:hAnsi="Arial" w:cs="Arial"/>
        </w:rPr>
      </w:pPr>
      <w:r>
        <w:rPr>
          <w:rFonts w:ascii="Arial" w:hAnsi="Arial" w:cs="Arial"/>
        </w:rPr>
        <w:t>Horn-Straße 1</w:t>
      </w:r>
      <w:r w:rsidRPr="00A34100">
        <w:rPr>
          <w:rFonts w:ascii="Arial" w:hAnsi="Arial" w:cs="Arial"/>
        </w:rPr>
        <w:t>, 72072 Tübingen</w:t>
      </w:r>
    </w:p>
    <w:p w:rsidR="00C743ED" w:rsidRPr="00FA3D07" w:rsidRDefault="00C743ED" w:rsidP="00C743ED">
      <w:pPr>
        <w:autoSpaceDE w:val="0"/>
        <w:autoSpaceDN w:val="0"/>
        <w:adjustRightInd w:val="0"/>
        <w:spacing w:after="0" w:line="360" w:lineRule="auto"/>
        <w:rPr>
          <w:rFonts w:ascii="Arial" w:hAnsi="Arial" w:cs="Arial"/>
        </w:rPr>
      </w:pPr>
      <w:r w:rsidRPr="00FA3D07">
        <w:rPr>
          <w:rFonts w:ascii="Arial" w:hAnsi="Arial" w:cs="Arial"/>
        </w:rPr>
        <w:t>Tel.: +49 7071 7004-1820, Fax: +49 7071 72893</w:t>
      </w:r>
    </w:p>
    <w:p w:rsidR="009968F0" w:rsidRDefault="00C743ED" w:rsidP="009968F0">
      <w:pPr>
        <w:spacing w:line="360" w:lineRule="auto"/>
        <w:rPr>
          <w:rFonts w:ascii="Arial" w:hAnsi="Arial" w:cs="Arial"/>
          <w:lang w:val="it-IT"/>
        </w:rPr>
      </w:pPr>
      <w:r w:rsidRPr="00F5059A">
        <w:rPr>
          <w:rFonts w:ascii="Arial" w:hAnsi="Arial" w:cs="Arial"/>
          <w:lang w:val="en-US"/>
        </w:rPr>
        <w:t xml:space="preserve">Email: </w:t>
      </w:r>
      <w:hyperlink r:id="rId8" w:history="1">
        <w:r w:rsidR="003113B5" w:rsidRPr="00B23CE1">
          <w:rPr>
            <w:rStyle w:val="Hyperlink"/>
            <w:rFonts w:ascii="Arial" w:hAnsi="Arial" w:cs="Arial"/>
            <w:lang w:val="it-IT"/>
          </w:rPr>
          <w:t>Christian.Thiele@de.horn-group.com</w:t>
        </w:r>
      </w:hyperlink>
      <w:r w:rsidR="003113B5">
        <w:rPr>
          <w:rFonts w:ascii="Arial" w:hAnsi="Arial" w:cs="Arial"/>
          <w:lang w:val="it-IT"/>
        </w:rPr>
        <w:t xml:space="preserve">, </w:t>
      </w:r>
      <w:hyperlink r:id="rId9" w:history="1">
        <w:r w:rsidR="009968F0" w:rsidRPr="003B7845">
          <w:rPr>
            <w:rStyle w:val="Hyperlink"/>
            <w:rFonts w:ascii="Arial" w:hAnsi="Arial" w:cs="Arial"/>
            <w:lang w:val="it-IT"/>
          </w:rPr>
          <w:t>horn-group.com</w:t>
        </w:r>
      </w:hyperlink>
    </w:p>
    <w:p w:rsidR="003113B5" w:rsidRPr="00FA3D07" w:rsidRDefault="003113B5" w:rsidP="003113B5">
      <w:pPr>
        <w:spacing w:line="360" w:lineRule="auto"/>
        <w:rPr>
          <w:rFonts w:ascii="Arial" w:hAnsi="Arial" w:cs="Arial"/>
          <w:lang w:val="en-GB"/>
        </w:rPr>
      </w:pPr>
    </w:p>
    <w:p w:rsidR="00C743ED" w:rsidRDefault="00C743ED" w:rsidP="00CE37E9">
      <w:pPr>
        <w:autoSpaceDE w:val="0"/>
        <w:autoSpaceDN w:val="0"/>
        <w:adjustRightInd w:val="0"/>
        <w:spacing w:after="0" w:line="360" w:lineRule="auto"/>
        <w:rPr>
          <w:rFonts w:ascii="Arial" w:hAnsi="Arial" w:cs="Arial"/>
          <w:lang w:val="en-US"/>
        </w:rPr>
      </w:pPr>
    </w:p>
    <w:p w:rsidR="00C743ED" w:rsidRDefault="00C743ED" w:rsidP="00C743ED">
      <w:pPr>
        <w:autoSpaceDE w:val="0"/>
        <w:autoSpaceDN w:val="0"/>
        <w:adjustRightInd w:val="0"/>
        <w:spacing w:after="0" w:line="360" w:lineRule="auto"/>
        <w:rPr>
          <w:rFonts w:ascii="Arial" w:hAnsi="Arial" w:cs="Arial"/>
          <w:lang w:val="en-US"/>
        </w:rPr>
      </w:pPr>
    </w:p>
    <w:p w:rsidR="009071C6" w:rsidRPr="00FA3D07" w:rsidRDefault="009071C6" w:rsidP="009071C6">
      <w:pPr>
        <w:rPr>
          <w:rFonts w:ascii="Arial" w:hAnsi="Arial" w:cs="Arial"/>
          <w:lang w:val="en-GB"/>
        </w:rPr>
      </w:pPr>
    </w:p>
    <w:sectPr w:rsidR="009071C6" w:rsidRPr="00FA3D07" w:rsidSect="00CC4269">
      <w:headerReference w:type="default" r:id="rId10"/>
      <w:footerReference w:type="default" r:id="rId11"/>
      <w:headerReference w:type="first" r:id="rId12"/>
      <w:footerReference w:type="first" r:id="rId13"/>
      <w:pgSz w:w="11906" w:h="16838"/>
      <w:pgMar w:top="1417" w:right="1417" w:bottom="1134" w:left="1417"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FD5C6D" w:rsidRDefault="00FD5C6D" w:rsidP="00925DB2">
      <w:pPr>
        <w:spacing w:after="0" w:line="240" w:lineRule="auto"/>
      </w:pPr>
      <w:r>
        <w:separator/>
      </w:r>
    </w:p>
  </w:endnote>
  <w:endnote w:type="continuationSeparator" w:id="0">
    <w:p w:rsidR="00FD5C6D" w:rsidRDefault="00FD5C6D" w:rsidP="00925DB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D4B1C" w:rsidRPr="00925DB2" w:rsidRDefault="00DD4B1C">
    <w:pPr>
      <w:pStyle w:val="Fuzeile"/>
      <w:jc w:val="right"/>
      <w:rPr>
        <w:rFonts w:ascii="Arial" w:hAnsi="Arial" w:cs="Arial"/>
        <w:sz w:val="16"/>
        <w:szCs w:val="16"/>
      </w:rPr>
    </w:pPr>
  </w:p>
  <w:p w:rsidR="00DD4B1C" w:rsidRPr="00925DB2" w:rsidRDefault="00DD4B1C" w:rsidP="00925DB2">
    <w:pPr>
      <w:pStyle w:val="Fuzeile"/>
      <w:jc w:val="right"/>
      <w:rPr>
        <w:rFonts w:ascii="Arial" w:hAnsi="Arial" w:cs="Arial"/>
        <w:sz w:val="16"/>
        <w:szCs w:val="16"/>
      </w:rPr>
    </w:pPr>
    <w:r w:rsidRPr="00925DB2">
      <w:rPr>
        <w:rFonts w:ascii="Arial" w:hAnsi="Arial" w:cs="Arial"/>
        <w:sz w:val="16"/>
        <w:szCs w:val="16"/>
      </w:rPr>
      <w:t xml:space="preserve">Seite </w:t>
    </w:r>
    <w:r w:rsidR="00A84F31" w:rsidRPr="00925DB2">
      <w:rPr>
        <w:rFonts w:ascii="Arial" w:hAnsi="Arial" w:cs="Arial"/>
        <w:sz w:val="16"/>
        <w:szCs w:val="16"/>
      </w:rPr>
      <w:fldChar w:fldCharType="begin"/>
    </w:r>
    <w:r w:rsidRPr="00925DB2">
      <w:rPr>
        <w:rFonts w:ascii="Arial" w:hAnsi="Arial" w:cs="Arial"/>
        <w:sz w:val="16"/>
        <w:szCs w:val="16"/>
      </w:rPr>
      <w:instrText>PAGE</w:instrText>
    </w:r>
    <w:r w:rsidR="00A84F31" w:rsidRPr="00925DB2">
      <w:rPr>
        <w:rFonts w:ascii="Arial" w:hAnsi="Arial" w:cs="Arial"/>
        <w:sz w:val="16"/>
        <w:szCs w:val="16"/>
      </w:rPr>
      <w:fldChar w:fldCharType="separate"/>
    </w:r>
    <w:r w:rsidR="00B27786">
      <w:rPr>
        <w:rFonts w:ascii="Arial" w:hAnsi="Arial" w:cs="Arial"/>
        <w:noProof/>
        <w:sz w:val="16"/>
        <w:szCs w:val="16"/>
      </w:rPr>
      <w:t>2</w:t>
    </w:r>
    <w:r w:rsidR="00A84F31" w:rsidRPr="00925DB2">
      <w:rPr>
        <w:rFonts w:ascii="Arial" w:hAnsi="Arial" w:cs="Arial"/>
        <w:sz w:val="16"/>
        <w:szCs w:val="16"/>
      </w:rPr>
      <w:fldChar w:fldCharType="end"/>
    </w:r>
    <w:r w:rsidRPr="00925DB2">
      <w:rPr>
        <w:rFonts w:ascii="Arial" w:hAnsi="Arial" w:cs="Arial"/>
        <w:sz w:val="16"/>
        <w:szCs w:val="16"/>
      </w:rPr>
      <w:t xml:space="preserve"> von </w:t>
    </w:r>
    <w:r w:rsidR="00A84F31" w:rsidRPr="00925DB2">
      <w:rPr>
        <w:rFonts w:ascii="Arial" w:hAnsi="Arial" w:cs="Arial"/>
        <w:sz w:val="16"/>
        <w:szCs w:val="16"/>
      </w:rPr>
      <w:fldChar w:fldCharType="begin"/>
    </w:r>
    <w:r w:rsidRPr="00925DB2">
      <w:rPr>
        <w:rFonts w:ascii="Arial" w:hAnsi="Arial" w:cs="Arial"/>
        <w:sz w:val="16"/>
        <w:szCs w:val="16"/>
      </w:rPr>
      <w:instrText>NUMPAGES</w:instrText>
    </w:r>
    <w:r w:rsidR="00A84F31" w:rsidRPr="00925DB2">
      <w:rPr>
        <w:rFonts w:ascii="Arial" w:hAnsi="Arial" w:cs="Arial"/>
        <w:sz w:val="16"/>
        <w:szCs w:val="16"/>
      </w:rPr>
      <w:fldChar w:fldCharType="separate"/>
    </w:r>
    <w:r w:rsidR="00B27786">
      <w:rPr>
        <w:rFonts w:ascii="Arial" w:hAnsi="Arial" w:cs="Arial"/>
        <w:noProof/>
        <w:sz w:val="16"/>
        <w:szCs w:val="16"/>
      </w:rPr>
      <w:t>2</w:t>
    </w:r>
    <w:r w:rsidR="00A84F31" w:rsidRPr="00925DB2">
      <w:rPr>
        <w:rFonts w:ascii="Arial" w:hAnsi="Arial" w:cs="Arial"/>
        <w:sz w:val="16"/>
        <w:szCs w:val="16"/>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1455E" w:rsidRPr="00925DB2" w:rsidRDefault="0091455E" w:rsidP="0091455E">
    <w:pPr>
      <w:pStyle w:val="Fuzeile"/>
      <w:jc w:val="right"/>
      <w:rPr>
        <w:rFonts w:ascii="Arial" w:hAnsi="Arial" w:cs="Arial"/>
        <w:sz w:val="16"/>
        <w:szCs w:val="16"/>
      </w:rPr>
    </w:pPr>
  </w:p>
  <w:p w:rsidR="0091455E" w:rsidRPr="00925DB2" w:rsidRDefault="0091455E" w:rsidP="0091455E">
    <w:pPr>
      <w:pStyle w:val="Fuzeile"/>
      <w:jc w:val="right"/>
      <w:rPr>
        <w:rFonts w:ascii="Arial" w:hAnsi="Arial" w:cs="Arial"/>
        <w:sz w:val="16"/>
        <w:szCs w:val="16"/>
      </w:rPr>
    </w:pPr>
    <w:r w:rsidRPr="00925DB2">
      <w:rPr>
        <w:rFonts w:ascii="Arial" w:hAnsi="Arial" w:cs="Arial"/>
        <w:sz w:val="16"/>
        <w:szCs w:val="16"/>
      </w:rPr>
      <w:t xml:space="preserve">Seite </w:t>
    </w:r>
    <w:r w:rsidRPr="00925DB2">
      <w:rPr>
        <w:rFonts w:ascii="Arial" w:hAnsi="Arial" w:cs="Arial"/>
        <w:sz w:val="16"/>
        <w:szCs w:val="16"/>
      </w:rPr>
      <w:fldChar w:fldCharType="begin"/>
    </w:r>
    <w:r w:rsidRPr="00925DB2">
      <w:rPr>
        <w:rFonts w:ascii="Arial" w:hAnsi="Arial" w:cs="Arial"/>
        <w:sz w:val="16"/>
        <w:szCs w:val="16"/>
      </w:rPr>
      <w:instrText>PAGE</w:instrText>
    </w:r>
    <w:r w:rsidRPr="00925DB2">
      <w:rPr>
        <w:rFonts w:ascii="Arial" w:hAnsi="Arial" w:cs="Arial"/>
        <w:sz w:val="16"/>
        <w:szCs w:val="16"/>
      </w:rPr>
      <w:fldChar w:fldCharType="separate"/>
    </w:r>
    <w:r w:rsidR="00B27786">
      <w:rPr>
        <w:rFonts w:ascii="Arial" w:hAnsi="Arial" w:cs="Arial"/>
        <w:noProof/>
        <w:sz w:val="16"/>
        <w:szCs w:val="16"/>
      </w:rPr>
      <w:t>1</w:t>
    </w:r>
    <w:r w:rsidRPr="00925DB2">
      <w:rPr>
        <w:rFonts w:ascii="Arial" w:hAnsi="Arial" w:cs="Arial"/>
        <w:sz w:val="16"/>
        <w:szCs w:val="16"/>
      </w:rPr>
      <w:fldChar w:fldCharType="end"/>
    </w:r>
    <w:r w:rsidRPr="00925DB2">
      <w:rPr>
        <w:rFonts w:ascii="Arial" w:hAnsi="Arial" w:cs="Arial"/>
        <w:sz w:val="16"/>
        <w:szCs w:val="16"/>
      </w:rPr>
      <w:t xml:space="preserve"> von </w:t>
    </w:r>
    <w:r w:rsidRPr="00925DB2">
      <w:rPr>
        <w:rFonts w:ascii="Arial" w:hAnsi="Arial" w:cs="Arial"/>
        <w:sz w:val="16"/>
        <w:szCs w:val="16"/>
      </w:rPr>
      <w:fldChar w:fldCharType="begin"/>
    </w:r>
    <w:r w:rsidRPr="00925DB2">
      <w:rPr>
        <w:rFonts w:ascii="Arial" w:hAnsi="Arial" w:cs="Arial"/>
        <w:sz w:val="16"/>
        <w:szCs w:val="16"/>
      </w:rPr>
      <w:instrText>NUMPAGES</w:instrText>
    </w:r>
    <w:r w:rsidRPr="00925DB2">
      <w:rPr>
        <w:rFonts w:ascii="Arial" w:hAnsi="Arial" w:cs="Arial"/>
        <w:sz w:val="16"/>
        <w:szCs w:val="16"/>
      </w:rPr>
      <w:fldChar w:fldCharType="separate"/>
    </w:r>
    <w:r w:rsidR="00B27786">
      <w:rPr>
        <w:rFonts w:ascii="Arial" w:hAnsi="Arial" w:cs="Arial"/>
        <w:noProof/>
        <w:sz w:val="16"/>
        <w:szCs w:val="16"/>
      </w:rPr>
      <w:t>2</w:t>
    </w:r>
    <w:r w:rsidRPr="00925DB2">
      <w:rPr>
        <w:rFonts w:ascii="Arial" w:hAnsi="Arial" w:cs="Arial"/>
        <w:sz w:val="16"/>
        <w:szCs w:val="16"/>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FD5C6D" w:rsidRDefault="00FD5C6D" w:rsidP="00925DB2">
      <w:pPr>
        <w:spacing w:after="0" w:line="240" w:lineRule="auto"/>
      </w:pPr>
      <w:r>
        <w:separator/>
      </w:r>
    </w:p>
  </w:footnote>
  <w:footnote w:type="continuationSeparator" w:id="0">
    <w:p w:rsidR="00FD5C6D" w:rsidRDefault="00FD5C6D" w:rsidP="00925DB2">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E86700" w:rsidP="00CC4269">
    <w:pPr>
      <w:pStyle w:val="Kopfzeile"/>
      <w:tabs>
        <w:tab w:val="clear" w:pos="4536"/>
        <w:tab w:val="clear" w:pos="9072"/>
      </w:tabs>
      <w:spacing w:line="276" w:lineRule="auto"/>
      <w:rPr>
        <w:rFonts w:ascii="Arial" w:hAnsi="Arial" w:cs="Arial"/>
        <w:sz w:val="20"/>
        <w:szCs w:val="16"/>
      </w:rPr>
    </w:pPr>
    <w:r w:rsidRPr="00CC4269">
      <w:rPr>
        <w:rFonts w:ascii="Arial" w:hAnsi="Arial" w:cs="Arial"/>
        <w:noProof/>
        <w:sz w:val="48"/>
        <w:szCs w:val="40"/>
        <w:lang w:eastAsia="de-DE"/>
      </w:rPr>
      <w:drawing>
        <wp:anchor distT="0" distB="0" distL="114300" distR="114300" simplePos="0" relativeHeight="251658240" behindDoc="1" locked="1" layoutInCell="1" allowOverlap="1">
          <wp:simplePos x="0" y="0"/>
          <wp:positionH relativeFrom="page">
            <wp:posOffset>0</wp:posOffset>
          </wp:positionH>
          <wp:positionV relativeFrom="page">
            <wp:posOffset>0</wp:posOffset>
          </wp:positionV>
          <wp:extent cx="7551420" cy="1798955"/>
          <wp:effectExtent l="0" t="0" r="0" b="0"/>
          <wp:wrapNone/>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01022.0118007_Vorlage_Pressemeldungen_2018_Header.jpg"/>
                  <pic:cNvPicPr/>
                </pic:nvPicPr>
                <pic:blipFill>
                  <a:blip r:embed="rId1">
                    <a:extLst>
                      <a:ext uri="{28A0092B-C50C-407E-A947-70E740481C1C}">
                        <a14:useLocalDpi xmlns:a14="http://schemas.microsoft.com/office/drawing/2010/main" val="0"/>
                      </a:ext>
                    </a:extLst>
                  </a:blip>
                  <a:stretch>
                    <a:fillRect/>
                  </a:stretch>
                </pic:blipFill>
                <pic:spPr>
                  <a:xfrm>
                    <a:off x="0" y="0"/>
                    <a:ext cx="7551420" cy="1798955"/>
                  </a:xfrm>
                  <a:prstGeom prst="rect">
                    <a:avLst/>
                  </a:prstGeom>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C4269" w:rsidRPr="00CC4269" w:rsidRDefault="00CC4269" w:rsidP="00CC4269">
    <w:pPr>
      <w:pStyle w:val="Kopfzeile"/>
      <w:spacing w:line="276" w:lineRule="auto"/>
      <w:rPr>
        <w:rFonts w:ascii="Arial" w:hAnsi="Arial" w:cs="Arial"/>
        <w:sz w:val="20"/>
      </w:rPr>
    </w:pPr>
  </w:p>
  <w:p w:rsidR="00CC4269" w:rsidRPr="00CC4269" w:rsidRDefault="00CC4269" w:rsidP="00CC4269">
    <w:pPr>
      <w:pStyle w:val="Kopfzeile"/>
      <w:spacing w:line="276" w:lineRule="auto"/>
      <w:rPr>
        <w:rFonts w:ascii="Arial" w:hAnsi="Arial" w:cs="Arial"/>
        <w:sz w:val="20"/>
      </w:rPr>
    </w:pPr>
  </w:p>
  <w:p w:rsidR="00CC4269" w:rsidRPr="00CC4269" w:rsidRDefault="00CC4269" w:rsidP="00CC4269">
    <w:pPr>
      <w:pStyle w:val="Kopfzeile"/>
      <w:spacing w:line="276" w:lineRule="auto"/>
      <w:rPr>
        <w:rFonts w:ascii="Arial" w:hAnsi="Arial" w:cs="Arial"/>
        <w:sz w:val="20"/>
      </w:rPr>
    </w:pPr>
  </w:p>
  <w:p w:rsidR="00CC4269" w:rsidRPr="00CC4269" w:rsidRDefault="00CC4269" w:rsidP="00CC4269">
    <w:pPr>
      <w:pStyle w:val="Kopfzeile"/>
      <w:spacing w:line="276" w:lineRule="auto"/>
      <w:rPr>
        <w:rFonts w:ascii="Arial" w:hAnsi="Arial" w:cs="Arial"/>
        <w:sz w:val="20"/>
      </w:rPr>
    </w:pPr>
  </w:p>
  <w:p w:rsidR="00CC4269" w:rsidRPr="00CC4269" w:rsidRDefault="00CC4269" w:rsidP="00CC4269">
    <w:pPr>
      <w:pStyle w:val="Kopfzeile"/>
      <w:spacing w:line="276" w:lineRule="auto"/>
      <w:rPr>
        <w:rFonts w:ascii="Arial" w:hAnsi="Arial" w:cs="Arial"/>
        <w:sz w:val="20"/>
      </w:rPr>
    </w:pPr>
    <w:r w:rsidRPr="00CC4269">
      <w:rPr>
        <w:rFonts w:ascii="Arial" w:hAnsi="Arial" w:cs="Arial"/>
        <w:noProof/>
        <w:sz w:val="36"/>
        <w:szCs w:val="40"/>
        <w:lang w:eastAsia="de-DE"/>
      </w:rPr>
      <w:drawing>
        <wp:anchor distT="0" distB="0" distL="114300" distR="114300" simplePos="0" relativeHeight="251660288" behindDoc="1" locked="1" layoutInCell="1" allowOverlap="1" wp14:anchorId="73DB6A02" wp14:editId="437ECD95">
          <wp:simplePos x="0" y="0"/>
          <wp:positionH relativeFrom="page">
            <wp:posOffset>0</wp:posOffset>
          </wp:positionH>
          <wp:positionV relativeFrom="page">
            <wp:posOffset>0</wp:posOffset>
          </wp:positionV>
          <wp:extent cx="7551420" cy="1798955"/>
          <wp:effectExtent l="0" t="0" r="0" b="0"/>
          <wp:wrapNone/>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01022.0118007_Vorlage_Pressemeldungen_2018_Header.jpg"/>
                  <pic:cNvPicPr/>
                </pic:nvPicPr>
                <pic:blipFill>
                  <a:blip r:embed="rId1">
                    <a:extLst>
                      <a:ext uri="{28A0092B-C50C-407E-A947-70E740481C1C}">
                        <a14:useLocalDpi xmlns:a14="http://schemas.microsoft.com/office/drawing/2010/main" val="0"/>
                      </a:ext>
                    </a:extLst>
                  </a:blip>
                  <a:stretch>
                    <a:fillRect/>
                  </a:stretch>
                </pic:blipFill>
                <pic:spPr>
                  <a:xfrm>
                    <a:off x="0" y="0"/>
                    <a:ext cx="7551420" cy="1798955"/>
                  </a:xfrm>
                  <a:prstGeom prst="rect">
                    <a:avLst/>
                  </a:prstGeom>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50455"/>
    <w:rsid w:val="000034D9"/>
    <w:rsid w:val="00014CB7"/>
    <w:rsid w:val="0002194A"/>
    <w:rsid w:val="000327A8"/>
    <w:rsid w:val="000409D7"/>
    <w:rsid w:val="000468D0"/>
    <w:rsid w:val="00083723"/>
    <w:rsid w:val="00083840"/>
    <w:rsid w:val="00094644"/>
    <w:rsid w:val="000A36AA"/>
    <w:rsid w:val="000C3359"/>
    <w:rsid w:val="000C7345"/>
    <w:rsid w:val="000E45D3"/>
    <w:rsid w:val="00116221"/>
    <w:rsid w:val="00136B12"/>
    <w:rsid w:val="00144A29"/>
    <w:rsid w:val="0016158B"/>
    <w:rsid w:val="001B3DED"/>
    <w:rsid w:val="001D3FDF"/>
    <w:rsid w:val="001E6C8C"/>
    <w:rsid w:val="001F0082"/>
    <w:rsid w:val="00233FBE"/>
    <w:rsid w:val="00255304"/>
    <w:rsid w:val="00263C19"/>
    <w:rsid w:val="00295C15"/>
    <w:rsid w:val="002A0FBC"/>
    <w:rsid w:val="002B43E1"/>
    <w:rsid w:val="002B7497"/>
    <w:rsid w:val="002C5EEA"/>
    <w:rsid w:val="002D3034"/>
    <w:rsid w:val="002F6AA3"/>
    <w:rsid w:val="003113B5"/>
    <w:rsid w:val="00330180"/>
    <w:rsid w:val="0037244C"/>
    <w:rsid w:val="00392DC1"/>
    <w:rsid w:val="003977AA"/>
    <w:rsid w:val="003D70ED"/>
    <w:rsid w:val="003E3E66"/>
    <w:rsid w:val="003F5834"/>
    <w:rsid w:val="00407668"/>
    <w:rsid w:val="0041301E"/>
    <w:rsid w:val="004335FD"/>
    <w:rsid w:val="00434B0A"/>
    <w:rsid w:val="00437AB3"/>
    <w:rsid w:val="00471C29"/>
    <w:rsid w:val="00472F73"/>
    <w:rsid w:val="004B4972"/>
    <w:rsid w:val="004D0320"/>
    <w:rsid w:val="004E285F"/>
    <w:rsid w:val="004E4EC2"/>
    <w:rsid w:val="004E6F5A"/>
    <w:rsid w:val="00521B1D"/>
    <w:rsid w:val="00545B8A"/>
    <w:rsid w:val="00554440"/>
    <w:rsid w:val="00554EEF"/>
    <w:rsid w:val="00556398"/>
    <w:rsid w:val="00567DA8"/>
    <w:rsid w:val="005B372D"/>
    <w:rsid w:val="005E299E"/>
    <w:rsid w:val="00617E9D"/>
    <w:rsid w:val="006363D6"/>
    <w:rsid w:val="00636ABA"/>
    <w:rsid w:val="00650455"/>
    <w:rsid w:val="00693D38"/>
    <w:rsid w:val="006A247B"/>
    <w:rsid w:val="006A5291"/>
    <w:rsid w:val="006F3A10"/>
    <w:rsid w:val="007019A7"/>
    <w:rsid w:val="00706F5D"/>
    <w:rsid w:val="00723E5C"/>
    <w:rsid w:val="00725BCA"/>
    <w:rsid w:val="00731DE2"/>
    <w:rsid w:val="00734587"/>
    <w:rsid w:val="00762688"/>
    <w:rsid w:val="0078218B"/>
    <w:rsid w:val="007A52E3"/>
    <w:rsid w:val="007D3C38"/>
    <w:rsid w:val="007F1A5E"/>
    <w:rsid w:val="007F41C0"/>
    <w:rsid w:val="007F6A41"/>
    <w:rsid w:val="008371F7"/>
    <w:rsid w:val="008541F6"/>
    <w:rsid w:val="00856156"/>
    <w:rsid w:val="008740B8"/>
    <w:rsid w:val="008773F2"/>
    <w:rsid w:val="008A1283"/>
    <w:rsid w:val="008D6D9E"/>
    <w:rsid w:val="008F78CE"/>
    <w:rsid w:val="00903207"/>
    <w:rsid w:val="00904397"/>
    <w:rsid w:val="009071C6"/>
    <w:rsid w:val="009123B9"/>
    <w:rsid w:val="0091455E"/>
    <w:rsid w:val="00925DB2"/>
    <w:rsid w:val="00926A64"/>
    <w:rsid w:val="009359C7"/>
    <w:rsid w:val="00940AAC"/>
    <w:rsid w:val="00941DDF"/>
    <w:rsid w:val="009703B6"/>
    <w:rsid w:val="00995A54"/>
    <w:rsid w:val="009968F0"/>
    <w:rsid w:val="009B0ADA"/>
    <w:rsid w:val="009B7A4E"/>
    <w:rsid w:val="009E08E7"/>
    <w:rsid w:val="009E2257"/>
    <w:rsid w:val="009E25AE"/>
    <w:rsid w:val="009E57D2"/>
    <w:rsid w:val="00A051EE"/>
    <w:rsid w:val="00A0526D"/>
    <w:rsid w:val="00A104B3"/>
    <w:rsid w:val="00A23939"/>
    <w:rsid w:val="00A330B5"/>
    <w:rsid w:val="00A60596"/>
    <w:rsid w:val="00A617E2"/>
    <w:rsid w:val="00A62530"/>
    <w:rsid w:val="00A65E23"/>
    <w:rsid w:val="00A67BF3"/>
    <w:rsid w:val="00A84F31"/>
    <w:rsid w:val="00A9258C"/>
    <w:rsid w:val="00AA51BC"/>
    <w:rsid w:val="00AF5558"/>
    <w:rsid w:val="00B0243E"/>
    <w:rsid w:val="00B05BA0"/>
    <w:rsid w:val="00B11BD6"/>
    <w:rsid w:val="00B15205"/>
    <w:rsid w:val="00B27786"/>
    <w:rsid w:val="00B505B7"/>
    <w:rsid w:val="00B5079A"/>
    <w:rsid w:val="00B6538A"/>
    <w:rsid w:val="00BA0AE7"/>
    <w:rsid w:val="00BA1CD3"/>
    <w:rsid w:val="00BC1085"/>
    <w:rsid w:val="00BD5A8D"/>
    <w:rsid w:val="00BD793B"/>
    <w:rsid w:val="00BE0F8E"/>
    <w:rsid w:val="00BE7556"/>
    <w:rsid w:val="00BF07D2"/>
    <w:rsid w:val="00C03381"/>
    <w:rsid w:val="00C512DF"/>
    <w:rsid w:val="00C51449"/>
    <w:rsid w:val="00C527F9"/>
    <w:rsid w:val="00C543FD"/>
    <w:rsid w:val="00C60406"/>
    <w:rsid w:val="00C60E5C"/>
    <w:rsid w:val="00C641DC"/>
    <w:rsid w:val="00C743ED"/>
    <w:rsid w:val="00C74A47"/>
    <w:rsid w:val="00C848B8"/>
    <w:rsid w:val="00CC4269"/>
    <w:rsid w:val="00CE37E9"/>
    <w:rsid w:val="00D614AD"/>
    <w:rsid w:val="00D62E01"/>
    <w:rsid w:val="00DA4DF2"/>
    <w:rsid w:val="00DA4F95"/>
    <w:rsid w:val="00DC36B0"/>
    <w:rsid w:val="00DD4B1C"/>
    <w:rsid w:val="00DE22B7"/>
    <w:rsid w:val="00E0265F"/>
    <w:rsid w:val="00E22D8A"/>
    <w:rsid w:val="00E44CBF"/>
    <w:rsid w:val="00E464F0"/>
    <w:rsid w:val="00E47F2A"/>
    <w:rsid w:val="00E86700"/>
    <w:rsid w:val="00EC7570"/>
    <w:rsid w:val="00EF64CF"/>
    <w:rsid w:val="00F103BF"/>
    <w:rsid w:val="00F11892"/>
    <w:rsid w:val="00F15E1F"/>
    <w:rsid w:val="00F46249"/>
    <w:rsid w:val="00F46FB3"/>
    <w:rsid w:val="00F53BFD"/>
    <w:rsid w:val="00F54949"/>
    <w:rsid w:val="00F739CB"/>
    <w:rsid w:val="00F82B4E"/>
    <w:rsid w:val="00F91EEC"/>
    <w:rsid w:val="00FA3D07"/>
    <w:rsid w:val="00FA7917"/>
    <w:rsid w:val="00FB21CF"/>
    <w:rsid w:val="00FB401E"/>
    <w:rsid w:val="00FC073A"/>
    <w:rsid w:val="00FD5C6D"/>
    <w:rsid w:val="00FE6620"/>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A7C467DB-43A4-4D42-9EE2-CFE06867E04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de-DE" w:eastAsia="de-DE"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FC073A"/>
    <w:pPr>
      <w:spacing w:after="200" w:line="276" w:lineRule="auto"/>
    </w:pPr>
    <w:rPr>
      <w:sz w:val="22"/>
      <w:szCs w:val="22"/>
      <w:lang w:eastAsia="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basedOn w:val="Absatz-Standardschriftart"/>
    <w:uiPriority w:val="99"/>
    <w:unhideWhenUsed/>
    <w:rsid w:val="00940AAC"/>
    <w:rPr>
      <w:color w:val="0000FF"/>
      <w:u w:val="single"/>
    </w:rPr>
  </w:style>
  <w:style w:type="paragraph" w:styleId="Sprechblasentext">
    <w:name w:val="Balloon Text"/>
    <w:basedOn w:val="Standard"/>
    <w:link w:val="SprechblasentextZchn"/>
    <w:uiPriority w:val="99"/>
    <w:semiHidden/>
    <w:unhideWhenUsed/>
    <w:rsid w:val="009703B6"/>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9703B6"/>
    <w:rPr>
      <w:rFonts w:ascii="Tahoma" w:hAnsi="Tahoma" w:cs="Tahoma"/>
      <w:sz w:val="16"/>
      <w:szCs w:val="16"/>
    </w:rPr>
  </w:style>
  <w:style w:type="character" w:styleId="Kommentarzeichen">
    <w:name w:val="annotation reference"/>
    <w:basedOn w:val="Absatz-Standardschriftart"/>
    <w:uiPriority w:val="99"/>
    <w:semiHidden/>
    <w:unhideWhenUsed/>
    <w:rsid w:val="00330180"/>
    <w:rPr>
      <w:sz w:val="16"/>
      <w:szCs w:val="16"/>
    </w:rPr>
  </w:style>
  <w:style w:type="paragraph" w:styleId="Kommentartext">
    <w:name w:val="annotation text"/>
    <w:basedOn w:val="Standard"/>
    <w:link w:val="KommentartextZchn"/>
    <w:uiPriority w:val="99"/>
    <w:semiHidden/>
    <w:unhideWhenUsed/>
    <w:rsid w:val="00330180"/>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330180"/>
    <w:rPr>
      <w:sz w:val="20"/>
      <w:szCs w:val="20"/>
    </w:rPr>
  </w:style>
  <w:style w:type="paragraph" w:styleId="Kommentarthema">
    <w:name w:val="annotation subject"/>
    <w:basedOn w:val="Kommentartext"/>
    <w:next w:val="Kommentartext"/>
    <w:link w:val="KommentarthemaZchn"/>
    <w:uiPriority w:val="99"/>
    <w:semiHidden/>
    <w:unhideWhenUsed/>
    <w:rsid w:val="00330180"/>
    <w:rPr>
      <w:b/>
      <w:bCs/>
    </w:rPr>
  </w:style>
  <w:style w:type="character" w:customStyle="1" w:styleId="KommentarthemaZchn">
    <w:name w:val="Kommentarthema Zchn"/>
    <w:basedOn w:val="KommentartextZchn"/>
    <w:link w:val="Kommentarthema"/>
    <w:uiPriority w:val="99"/>
    <w:semiHidden/>
    <w:rsid w:val="00330180"/>
    <w:rPr>
      <w:b/>
      <w:bCs/>
      <w:sz w:val="20"/>
      <w:szCs w:val="20"/>
    </w:rPr>
  </w:style>
  <w:style w:type="paragraph" w:styleId="Kopfzeile">
    <w:name w:val="header"/>
    <w:basedOn w:val="Standard"/>
    <w:link w:val="KopfzeileZchn"/>
    <w:uiPriority w:val="99"/>
    <w:unhideWhenUsed/>
    <w:rsid w:val="00925DB2"/>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925DB2"/>
  </w:style>
  <w:style w:type="paragraph" w:styleId="Fuzeile">
    <w:name w:val="footer"/>
    <w:basedOn w:val="Standard"/>
    <w:link w:val="FuzeileZchn"/>
    <w:uiPriority w:val="99"/>
    <w:unhideWhenUsed/>
    <w:rsid w:val="00925DB2"/>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925DB2"/>
  </w:style>
  <w:style w:type="character" w:styleId="BesuchterHyperlink">
    <w:name w:val="FollowedHyperlink"/>
    <w:basedOn w:val="Absatz-Standardschriftart"/>
    <w:uiPriority w:val="99"/>
    <w:semiHidden/>
    <w:unhideWhenUsed/>
    <w:rsid w:val="00D614AD"/>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Christian.Thiele@de.horn-group.com" TargetMode="External"/><Relationship Id="rId13" Type="http://schemas.openxmlformats.org/officeDocument/2006/relationships/footer" Target="footer2.xml"/><Relationship Id="rId3" Type="http://schemas.openxmlformats.org/officeDocument/2006/relationships/webSettings" Target="webSettings.xml"/><Relationship Id="rId7" Type="http://schemas.openxmlformats.org/officeDocument/2006/relationships/image" Target="media/image2.png"/><Relationship Id="rId12" Type="http://schemas.openxmlformats.org/officeDocument/2006/relationships/header" Target="header2.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footer" Target="footer1.xml"/><Relationship Id="rId5" Type="http://schemas.openxmlformats.org/officeDocument/2006/relationships/endnotes" Target="endnotes.xml"/><Relationship Id="rId15" Type="http://schemas.openxmlformats.org/officeDocument/2006/relationships/theme" Target="theme/theme1.xml"/><Relationship Id="rId10" Type="http://schemas.openxmlformats.org/officeDocument/2006/relationships/header" Target="header1.xml"/><Relationship Id="rId4" Type="http://schemas.openxmlformats.org/officeDocument/2006/relationships/footnotes" Target="footnotes.xml"/><Relationship Id="rId9" Type="http://schemas.openxmlformats.org/officeDocument/2006/relationships/hyperlink" Target="http://www.horn-group.com" TargetMode="Externa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3.jpg"/></Relationships>
</file>

<file path=word/_rels/header2.xml.rels><?xml version="1.0" encoding="UTF-8" standalone="yes"?>
<Relationships xmlns="http://schemas.openxmlformats.org/package/2006/relationships"><Relationship Id="rId1" Type="http://schemas.openxmlformats.org/officeDocument/2006/relationships/image" Target="media/image3.jp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2</Pages>
  <Words>248</Words>
  <Characters>1567</Characters>
  <Application>Microsoft Office Word</Application>
  <DocSecurity>0</DocSecurity>
  <Lines>13</Lines>
  <Paragraphs>3</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1812</CharactersWithSpaces>
  <SharedDoc>false</SharedDoc>
  <HLinks>
    <vt:vector size="12" baseType="variant">
      <vt:variant>
        <vt:i4>1114113</vt:i4>
      </vt:variant>
      <vt:variant>
        <vt:i4>3</vt:i4>
      </vt:variant>
      <vt:variant>
        <vt:i4>0</vt:i4>
      </vt:variant>
      <vt:variant>
        <vt:i4>5</vt:i4>
      </vt:variant>
      <vt:variant>
        <vt:lpwstr>http://www.phorn.de/</vt:lpwstr>
      </vt:variant>
      <vt:variant>
        <vt:lpwstr/>
      </vt:variant>
      <vt:variant>
        <vt:i4>6750221</vt:i4>
      </vt:variant>
      <vt:variant>
        <vt:i4>0</vt:i4>
      </vt:variant>
      <vt:variant>
        <vt:i4>0</vt:i4>
      </vt:variant>
      <vt:variant>
        <vt:i4>5</vt:i4>
      </vt:variant>
      <vt:variant>
        <vt:lpwstr>mailto:christian.thiele@phorn.de</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Christian Krieger</dc:creator>
  <cp:lastModifiedBy>Stelzer Claudia</cp:lastModifiedBy>
  <cp:revision>3</cp:revision>
  <cp:lastPrinted>2015-02-20T10:59:00Z</cp:lastPrinted>
  <dcterms:created xsi:type="dcterms:W3CDTF">2024-01-17T07:33:00Z</dcterms:created>
  <dcterms:modified xsi:type="dcterms:W3CDTF">2024-01-17T07:39:00Z</dcterms:modified>
</cp:coreProperties>
</file>