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C4269" w:rsidRPr="005A4527" w:rsidRDefault="00B8677D" w:rsidP="00CC4269">
      <w:pPr>
        <w:autoSpaceDE w:val="0"/>
        <w:autoSpaceDN w:val="0"/>
        <w:adjustRightInd w:val="0"/>
        <w:spacing w:after="0"/>
        <w:rPr>
          <w:rFonts w:ascii="Arial" w:hAnsi="Arial" w:cs="Arial"/>
          <w:szCs w:val="20"/>
        </w:rPr>
      </w:pPr>
      <w:r w:rsidRPr="005A4527">
        <w:rPr>
          <w:rFonts w:ascii="Arial" w:hAnsi="Arial" w:cs="Arial"/>
          <w:b/>
          <w:szCs w:val="20"/>
        </w:rPr>
        <w:t>Januar 2024</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F5059A" w:rsidRDefault="00F5059A" w:rsidP="00F5059A">
      <w:pPr>
        <w:rPr>
          <w:rFonts w:ascii="Arial" w:hAnsi="Arial" w:cs="Arial"/>
        </w:rPr>
      </w:pPr>
    </w:p>
    <w:p w:rsidR="00C83417" w:rsidRPr="00C83417" w:rsidRDefault="00C83417" w:rsidP="00C83417">
      <w:pPr>
        <w:ind w:right="-432"/>
        <w:rPr>
          <w:rFonts w:ascii="Arial" w:hAnsi="Arial" w:cs="Arial"/>
          <w:b/>
          <w:bCs/>
          <w:color w:val="000000" w:themeColor="text1"/>
        </w:rPr>
      </w:pPr>
      <w:r>
        <w:rPr>
          <w:rFonts w:ascii="Arial" w:hAnsi="Arial" w:cs="Arial"/>
          <w:b/>
          <w:bCs/>
          <w:color w:val="000000" w:themeColor="text1"/>
        </w:rPr>
        <w:t>Industrie 4.0 Award</w:t>
      </w:r>
    </w:p>
    <w:p w:rsidR="00C83417" w:rsidRPr="00C83417" w:rsidRDefault="00C83417" w:rsidP="00C83417">
      <w:pPr>
        <w:ind w:right="-432"/>
        <w:rPr>
          <w:rFonts w:ascii="Arial" w:hAnsi="Arial" w:cs="Arial"/>
          <w:b/>
          <w:bCs/>
          <w:color w:val="000000" w:themeColor="text1"/>
        </w:rPr>
      </w:pPr>
      <w:r w:rsidRPr="00C83417">
        <w:rPr>
          <w:rFonts w:ascii="Arial" w:hAnsi="Arial" w:cs="Arial"/>
          <w:b/>
          <w:bCs/>
          <w:color w:val="000000" w:themeColor="text1"/>
        </w:rPr>
        <w:t xml:space="preserve">Zum zweiten Mal in Folge erhält </w:t>
      </w:r>
      <w:r w:rsidR="007A5378">
        <w:rPr>
          <w:rFonts w:ascii="Arial" w:hAnsi="Arial" w:cs="Arial"/>
          <w:b/>
          <w:bCs/>
          <w:color w:val="000000" w:themeColor="text1"/>
        </w:rPr>
        <w:t>die Paul Horn GmbH</w:t>
      </w:r>
      <w:r w:rsidRPr="00C83417">
        <w:rPr>
          <w:rFonts w:ascii="Arial" w:hAnsi="Arial" w:cs="Arial"/>
          <w:b/>
          <w:bCs/>
          <w:color w:val="000000" w:themeColor="text1"/>
        </w:rPr>
        <w:t xml:space="preserve"> den Allianz Industrie 4.0 Award Baden-Württemberg für eine herausragende Industrie-4.0-Lösung. Die Auszeichnung unterstreicht das kontinuierliche Innovationsstreben und die Vorreiterrolle in der Digitalisierung der Fert</w:t>
      </w:r>
      <w:r>
        <w:rPr>
          <w:rFonts w:ascii="Arial" w:hAnsi="Arial" w:cs="Arial"/>
          <w:b/>
          <w:bCs/>
          <w:color w:val="000000" w:themeColor="text1"/>
        </w:rPr>
        <w:t>igung von H</w:t>
      </w:r>
      <w:r w:rsidR="007A5378">
        <w:rPr>
          <w:rFonts w:ascii="Arial" w:hAnsi="Arial" w:cs="Arial"/>
          <w:b/>
          <w:bCs/>
          <w:color w:val="000000" w:themeColor="text1"/>
        </w:rPr>
        <w:t>orn</w:t>
      </w:r>
      <w:r>
        <w:rPr>
          <w:rFonts w:ascii="Arial" w:hAnsi="Arial" w:cs="Arial"/>
          <w:b/>
          <w:bCs/>
          <w:color w:val="000000" w:themeColor="text1"/>
        </w:rPr>
        <w:t>.</w:t>
      </w:r>
    </w:p>
    <w:p w:rsidR="00C83417" w:rsidRPr="00C83417" w:rsidRDefault="00C83417" w:rsidP="00C83417">
      <w:pPr>
        <w:ind w:right="-432"/>
        <w:rPr>
          <w:rFonts w:ascii="Arial" w:hAnsi="Arial" w:cs="Arial"/>
          <w:b/>
          <w:bCs/>
          <w:color w:val="000000" w:themeColor="text1"/>
        </w:rPr>
      </w:pPr>
      <w:r>
        <w:rPr>
          <w:rFonts w:ascii="Arial" w:hAnsi="Arial" w:cs="Arial"/>
          <w:b/>
          <w:bCs/>
          <w:color w:val="000000" w:themeColor="text1"/>
        </w:rPr>
        <w:t>Problemstellung</w:t>
      </w:r>
      <w:r>
        <w:rPr>
          <w:rFonts w:ascii="Arial" w:hAnsi="Arial" w:cs="Arial"/>
          <w:b/>
          <w:bCs/>
          <w:color w:val="000000" w:themeColor="text1"/>
        </w:rPr>
        <w:br/>
      </w:r>
      <w:bookmarkStart w:id="0" w:name="_GoBack"/>
      <w:r w:rsidRPr="00C83417">
        <w:rPr>
          <w:rFonts w:ascii="Arial" w:hAnsi="Arial" w:cs="Arial"/>
          <w:bCs/>
          <w:color w:val="000000" w:themeColor="text1"/>
        </w:rPr>
        <w:t>H</w:t>
      </w:r>
      <w:r w:rsidR="007A5378">
        <w:rPr>
          <w:rFonts w:ascii="Arial" w:hAnsi="Arial" w:cs="Arial"/>
          <w:bCs/>
          <w:color w:val="000000" w:themeColor="text1"/>
        </w:rPr>
        <w:t>orn</w:t>
      </w:r>
      <w:bookmarkEnd w:id="0"/>
      <w:r w:rsidRPr="00C83417">
        <w:rPr>
          <w:rFonts w:ascii="Arial" w:hAnsi="Arial" w:cs="Arial"/>
          <w:bCs/>
          <w:color w:val="000000" w:themeColor="text1"/>
        </w:rPr>
        <w:t>-Werkzeuge müssen höchsten Ansprüchen an Präzision und Qualität genügen. Entscheidend sind diese beispielsweise bei Themen wie der Optik und der hocheffizienten Getriebefertigung. Die Anschaffung dieser Werkzeuge ist mit erheblichen Investitionen verbunden. Um die Lebensdauer der Werkzeuge zu verlängern, bietet H</w:t>
      </w:r>
      <w:r w:rsidR="007A5378">
        <w:rPr>
          <w:rFonts w:ascii="Arial" w:hAnsi="Arial" w:cs="Arial"/>
          <w:bCs/>
          <w:color w:val="000000" w:themeColor="text1"/>
        </w:rPr>
        <w:t>orn</w:t>
      </w:r>
      <w:r w:rsidRPr="00C83417">
        <w:rPr>
          <w:rFonts w:ascii="Arial" w:hAnsi="Arial" w:cs="Arial"/>
          <w:bCs/>
          <w:color w:val="000000" w:themeColor="text1"/>
        </w:rPr>
        <w:t xml:space="preserve"> weltweit Aufbereitung</w:t>
      </w:r>
      <w:r>
        <w:rPr>
          <w:rFonts w:ascii="Arial" w:hAnsi="Arial" w:cs="Arial"/>
          <w:bCs/>
          <w:color w:val="000000" w:themeColor="text1"/>
        </w:rPr>
        <w:t>sdienstleistungen (Service) an.</w:t>
      </w:r>
    </w:p>
    <w:p w:rsidR="00C83417" w:rsidRPr="00C83417" w:rsidRDefault="00C83417" w:rsidP="00C83417">
      <w:pPr>
        <w:ind w:right="-432"/>
        <w:rPr>
          <w:rFonts w:ascii="Arial" w:hAnsi="Arial" w:cs="Arial"/>
          <w:b/>
          <w:bCs/>
          <w:color w:val="000000" w:themeColor="text1"/>
        </w:rPr>
      </w:pPr>
      <w:r w:rsidRPr="00C83417">
        <w:rPr>
          <w:rFonts w:ascii="Arial" w:hAnsi="Arial" w:cs="Arial"/>
          <w:bCs/>
          <w:color w:val="000000" w:themeColor="text1"/>
        </w:rPr>
        <w:t>Bisher war der Werkzeugservice nur bei großen Stückzahlen wirtschaftlich. „Wir bearbeiten die Werkzeuge in festen Schritten – unabhängig von ihrem tatsächlichen Verschleiß –, da sie individuelle Messungen und Entscheidungen nicht effizient dokumentieren konnten“, sagt André Hoettgen, Gruppenleiter Enterprise bei H</w:t>
      </w:r>
      <w:r w:rsidR="007A5378">
        <w:rPr>
          <w:rFonts w:ascii="Arial" w:hAnsi="Arial" w:cs="Arial"/>
          <w:bCs/>
          <w:color w:val="000000" w:themeColor="text1"/>
        </w:rPr>
        <w:t>orn</w:t>
      </w:r>
      <w:r w:rsidRPr="00C83417">
        <w:rPr>
          <w:rFonts w:ascii="Arial" w:hAnsi="Arial" w:cs="Arial"/>
          <w:bCs/>
          <w:color w:val="000000" w:themeColor="text1"/>
        </w:rPr>
        <w:t>.</w:t>
      </w:r>
    </w:p>
    <w:p w:rsidR="00C83417" w:rsidRPr="00C83417" w:rsidRDefault="00C83417" w:rsidP="00C83417">
      <w:pPr>
        <w:ind w:right="-432"/>
        <w:rPr>
          <w:rFonts w:ascii="Arial" w:hAnsi="Arial" w:cs="Arial"/>
          <w:b/>
          <w:bCs/>
          <w:color w:val="000000" w:themeColor="text1"/>
        </w:rPr>
      </w:pPr>
      <w:r>
        <w:rPr>
          <w:rFonts w:ascii="Arial" w:hAnsi="Arial" w:cs="Arial"/>
          <w:b/>
          <w:bCs/>
          <w:color w:val="000000" w:themeColor="text1"/>
        </w:rPr>
        <w:t>Lösungsansatz</w:t>
      </w:r>
      <w:r>
        <w:rPr>
          <w:rFonts w:ascii="Arial" w:hAnsi="Arial" w:cs="Arial"/>
          <w:b/>
          <w:bCs/>
          <w:color w:val="000000" w:themeColor="text1"/>
        </w:rPr>
        <w:br/>
      </w:r>
      <w:r w:rsidRPr="00C83417">
        <w:rPr>
          <w:rFonts w:ascii="Arial" w:hAnsi="Arial" w:cs="Arial"/>
          <w:bCs/>
          <w:color w:val="000000" w:themeColor="text1"/>
        </w:rPr>
        <w:t>Um den Lebenszyklus von Präzisionswerkzeugen digital abzu­bilden und die Erfassung qualitätskritischer Daten sicherzu­stellen, hat H</w:t>
      </w:r>
      <w:r w:rsidR="007A5378">
        <w:rPr>
          <w:rFonts w:ascii="Arial" w:hAnsi="Arial" w:cs="Arial"/>
          <w:bCs/>
          <w:color w:val="000000" w:themeColor="text1"/>
        </w:rPr>
        <w:t>orn</w:t>
      </w:r>
      <w:r w:rsidRPr="00C83417">
        <w:rPr>
          <w:rFonts w:ascii="Arial" w:hAnsi="Arial" w:cs="Arial"/>
          <w:bCs/>
          <w:color w:val="000000" w:themeColor="text1"/>
        </w:rPr>
        <w:t xml:space="preserve"> eine webbasierte, für spezifische Produkt­gruppen maßgeschneiderte Lösung umgesetzt. Mit der „HORN Service </w:t>
      </w:r>
      <w:proofErr w:type="spellStart"/>
      <w:r w:rsidRPr="00C83417">
        <w:rPr>
          <w:rFonts w:ascii="Arial" w:hAnsi="Arial" w:cs="Arial"/>
          <w:bCs/>
          <w:color w:val="000000" w:themeColor="text1"/>
        </w:rPr>
        <w:t>Platform</w:t>
      </w:r>
      <w:proofErr w:type="spellEnd"/>
      <w:r w:rsidRPr="00C83417">
        <w:rPr>
          <w:rFonts w:ascii="Arial" w:hAnsi="Arial" w:cs="Arial"/>
          <w:bCs/>
          <w:color w:val="000000" w:themeColor="text1"/>
        </w:rPr>
        <w:t xml:space="preserve"> (HSP)“ werden die relevanten Produk­tionsprozesse digital unterstützt und Verwaltungsaufgaben beschleunigt. Basierend auf der im letzten Jahr ausgezeichneten I4.0-Infrastruktur erfolgte die Anbindung von mehr als 15 innerbetrieblichen Stationen: von der Entstehung bis zum Ende des Lebenszyklus (Werkzeug) und vom Wareneingang bis zum Versand (Service-Prozess). Zu den wichtigsten Prozessen gehören Lasermarkierung, Schleifen, verschiedene Prüfungen und Messungen, Reinigung, Strahlen und Beschichten, Verpackung und Versand.</w:t>
      </w:r>
    </w:p>
    <w:p w:rsidR="00C83417" w:rsidRPr="00C83417" w:rsidRDefault="00C83417" w:rsidP="00C83417">
      <w:pPr>
        <w:ind w:right="-432"/>
        <w:rPr>
          <w:rFonts w:ascii="Arial" w:hAnsi="Arial" w:cs="Arial"/>
          <w:bCs/>
          <w:color w:val="000000" w:themeColor="text1"/>
        </w:rPr>
      </w:pPr>
      <w:r w:rsidRPr="00C83417">
        <w:rPr>
          <w:rFonts w:ascii="Arial" w:hAnsi="Arial" w:cs="Arial"/>
          <w:bCs/>
          <w:color w:val="000000" w:themeColor="text1"/>
        </w:rPr>
        <w:t xml:space="preserve">Die HSP gibt den Präzisionswerkzeugen eine eindeutige Identifikationsnummer. Dies durchbricht die Systemgrenze des klassischen ERP-Systems. Im gesamten Service-Prozess können Daten lückenlos erfasst, den Werkzeugen digital zugeordnet und in der Web-Oberfläche strukturiert und transparent dargestellt werden. Dies umfasst alle qualitätskritischen Daten, wie direkte Messwerte (Höhe, Durchmesser, Rundlauf, ...), Prüfberichte, Bilder oder Kommentare, und erhöht die Rückverfolgbarkeit. Kunden und Fertigung teilen sich dabei ein System, jedoch mit individuellen Sichten und klarer Abgrenzung der Daten (Mandantenfähigkeit). Die Verwaltungsprozesse, beispielsweise bei der Bewertung des initialen Zustands nach Erhalt der Werkzeuge oder bei der Pflege von Auftragsdaten im ERP, werden digital unterstützt. André Hoettgen: „Wo es möglich war, automatisierte </w:t>
      </w:r>
      <w:r w:rsidR="007A5378" w:rsidRPr="00C83417">
        <w:rPr>
          <w:rFonts w:ascii="Arial" w:hAnsi="Arial" w:cs="Arial"/>
          <w:bCs/>
          <w:color w:val="000000" w:themeColor="text1"/>
        </w:rPr>
        <w:t>H</w:t>
      </w:r>
      <w:r w:rsidR="007A5378">
        <w:rPr>
          <w:rFonts w:ascii="Arial" w:hAnsi="Arial" w:cs="Arial"/>
          <w:bCs/>
          <w:color w:val="000000" w:themeColor="text1"/>
        </w:rPr>
        <w:t>orn</w:t>
      </w:r>
      <w:r w:rsidR="007A5378" w:rsidRPr="00C83417">
        <w:rPr>
          <w:rFonts w:ascii="Arial" w:hAnsi="Arial" w:cs="Arial"/>
          <w:bCs/>
          <w:color w:val="000000" w:themeColor="text1"/>
        </w:rPr>
        <w:t xml:space="preserve"> </w:t>
      </w:r>
      <w:r w:rsidRPr="00C83417">
        <w:rPr>
          <w:rFonts w:ascii="Arial" w:hAnsi="Arial" w:cs="Arial"/>
          <w:bCs/>
          <w:color w:val="000000" w:themeColor="text1"/>
        </w:rPr>
        <w:t>Verwaltungsaufgaben vollständig. Dadurch beugten sie Fehler vor und reduzierten die Durchlaufzeit.“</w:t>
      </w:r>
    </w:p>
    <w:p w:rsidR="00C83417" w:rsidRPr="00C83417" w:rsidRDefault="00C83417" w:rsidP="00C83417">
      <w:pPr>
        <w:ind w:right="-432"/>
        <w:rPr>
          <w:rFonts w:ascii="Arial" w:hAnsi="Arial" w:cs="Arial"/>
          <w:b/>
          <w:bCs/>
          <w:color w:val="000000" w:themeColor="text1"/>
        </w:rPr>
      </w:pPr>
    </w:p>
    <w:p w:rsidR="00C83417" w:rsidRPr="005616C8" w:rsidRDefault="00C83417" w:rsidP="00C83417">
      <w:pPr>
        <w:ind w:right="-432"/>
        <w:rPr>
          <w:rFonts w:ascii="Arial" w:hAnsi="Arial" w:cs="Arial"/>
          <w:b/>
          <w:bCs/>
          <w:color w:val="000000" w:themeColor="text1"/>
        </w:rPr>
      </w:pPr>
      <w:r w:rsidRPr="00C83417">
        <w:rPr>
          <w:rFonts w:ascii="Arial" w:hAnsi="Arial" w:cs="Arial"/>
          <w:b/>
          <w:bCs/>
          <w:color w:val="000000" w:themeColor="text1"/>
        </w:rPr>
        <w:lastRenderedPageBreak/>
        <w:t>Auswirkungen/Mehrwerte</w:t>
      </w:r>
      <w:r w:rsidR="005616C8">
        <w:rPr>
          <w:rFonts w:ascii="Arial" w:hAnsi="Arial" w:cs="Arial"/>
          <w:b/>
          <w:bCs/>
          <w:color w:val="000000" w:themeColor="text1"/>
        </w:rPr>
        <w:br/>
      </w:r>
      <w:r w:rsidRPr="00C83417">
        <w:rPr>
          <w:rFonts w:ascii="Arial" w:hAnsi="Arial" w:cs="Arial"/>
          <w:bCs/>
          <w:color w:val="000000" w:themeColor="text1"/>
        </w:rPr>
        <w:t>Die Einführung der HSP verbesserte die Lieferperformance deutlich und schuf volle Transparenz über den gesamten Werkzeug-Lebenszyklus. Die erfassten Daten bieten die Grundlage für zukünftige Analysen und Optimierungen der Fertigungsprozesse. Über Schnittstellen können die Kunden diese Daten abrufen. Die Reduzierung der Bearbeitungsschritte/-tiefe wirkt sich positiv auf die Lebensdauer der Werkzeuge und damit auf die Kosten und die Umwelt/Nachhaltigkeit aus. Die gefundene Lösung rollt H</w:t>
      </w:r>
      <w:r w:rsidR="007A5378">
        <w:rPr>
          <w:rFonts w:ascii="Arial" w:hAnsi="Arial" w:cs="Arial"/>
          <w:bCs/>
          <w:color w:val="000000" w:themeColor="text1"/>
        </w:rPr>
        <w:t>orn</w:t>
      </w:r>
      <w:r w:rsidRPr="00C83417">
        <w:rPr>
          <w:rFonts w:ascii="Arial" w:hAnsi="Arial" w:cs="Arial"/>
          <w:bCs/>
          <w:color w:val="000000" w:themeColor="text1"/>
        </w:rPr>
        <w:t xml:space="preserve"> sukzessive aus und setzt diese zukünftig für weitere Produktbereiche um</w:t>
      </w:r>
      <w:r>
        <w:rPr>
          <w:rFonts w:ascii="Arial" w:hAnsi="Arial" w:cs="Arial"/>
          <w:bCs/>
          <w:color w:val="000000" w:themeColor="text1"/>
        </w:rPr>
        <w:t xml:space="preserve">. </w:t>
      </w:r>
    </w:p>
    <w:p w:rsidR="00B8677D" w:rsidRPr="00C83417" w:rsidRDefault="00C83417" w:rsidP="00C83417">
      <w:pPr>
        <w:ind w:right="-432"/>
        <w:rPr>
          <w:rFonts w:ascii="Arial" w:hAnsi="Arial" w:cs="Arial"/>
          <w:bCs/>
          <w:color w:val="000000" w:themeColor="text1"/>
        </w:rPr>
      </w:pPr>
      <w:r w:rsidRPr="00C83417">
        <w:rPr>
          <w:rFonts w:ascii="Arial" w:hAnsi="Arial" w:cs="Arial"/>
          <w:bCs/>
          <w:color w:val="000000" w:themeColor="text1"/>
        </w:rPr>
        <w:t>„Wir orientieren uns mit der HSP an den Kundenbedürfnissen und arbeiten kontinuierlich an digitalen Angeboten sowie an der Effizienz des Service-Geschäftsmodells“, resümiert André Hoettgen.</w:t>
      </w:r>
    </w:p>
    <w:p w:rsidR="00D63A63" w:rsidRPr="00F5059A" w:rsidRDefault="00D63A63" w:rsidP="00F5059A">
      <w:pPr>
        <w:rPr>
          <w:rFonts w:ascii="Arial" w:hAnsi="Arial" w:cs="Arial"/>
        </w:rPr>
      </w:pPr>
    </w:p>
    <w:p w:rsidR="00F5059A" w:rsidRPr="00EC1656" w:rsidRDefault="001818B2" w:rsidP="00F5059A">
      <w:pPr>
        <w:rPr>
          <w:rFonts w:ascii="Arial" w:hAnsi="Arial" w:cs="Arial"/>
          <w:i/>
        </w:rPr>
      </w:pPr>
      <w:r>
        <w:rPr>
          <w:rFonts w:ascii="Arial" w:hAnsi="Arial" w:cs="Arial"/>
          <w:i/>
        </w:rPr>
        <w:t>3.50</w:t>
      </w:r>
      <w:r w:rsidR="005616C8">
        <w:rPr>
          <w:rFonts w:ascii="Arial" w:hAnsi="Arial" w:cs="Arial"/>
          <w:i/>
        </w:rPr>
        <w:t>9</w:t>
      </w:r>
      <w:r>
        <w:rPr>
          <w:rFonts w:ascii="Arial" w:hAnsi="Arial" w:cs="Arial"/>
          <w:i/>
        </w:rPr>
        <w:t xml:space="preserve"> </w:t>
      </w:r>
      <w:r w:rsidR="00EC1656" w:rsidRPr="00EC1656">
        <w:rPr>
          <w:rFonts w:ascii="Arial" w:hAnsi="Arial" w:cs="Arial"/>
          <w:i/>
        </w:rPr>
        <w:t>Zeichen inkl. Leerzeichen</w:t>
      </w:r>
    </w:p>
    <w:p w:rsidR="001D205A" w:rsidRDefault="001D205A" w:rsidP="00F5059A">
      <w:pPr>
        <w:rPr>
          <w:rFonts w:ascii="Arial" w:hAnsi="Arial" w:cs="Arial"/>
        </w:rPr>
      </w:pPr>
    </w:p>
    <w:p w:rsidR="00F5059A" w:rsidRPr="00F5059A" w:rsidRDefault="00B076CE" w:rsidP="00F5059A">
      <w:pPr>
        <w:rPr>
          <w:rFonts w:ascii="Arial" w:hAnsi="Arial" w:cs="Arial"/>
        </w:rPr>
      </w:pPr>
      <w:r w:rsidRPr="00B076CE">
        <w:rPr>
          <w:rFonts w:ascii="Arial" w:hAnsi="Arial" w:cs="Arial"/>
          <w:noProof/>
          <w:lang w:eastAsia="de-DE"/>
        </w:rPr>
        <w:drawing>
          <wp:inline distT="0" distB="0" distL="0" distR="0">
            <wp:extent cx="2137410" cy="3200400"/>
            <wp:effectExtent l="0" t="0" r="0" b="0"/>
            <wp:docPr id="1" name="Grafik 1" descr="C:\Users\jnossek\Desktop\_MG_2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nossek\Desktop\_MG_2640.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137410" cy="3200400"/>
                    </a:xfrm>
                    <a:prstGeom prst="rect">
                      <a:avLst/>
                    </a:prstGeom>
                    <a:noFill/>
                    <a:ln>
                      <a:noFill/>
                    </a:ln>
                  </pic:spPr>
                </pic:pic>
              </a:graphicData>
            </a:graphic>
          </wp:inline>
        </w:drawing>
      </w:r>
      <w:r w:rsidR="00F5059A">
        <w:rPr>
          <w:rFonts w:ascii="Arial" w:hAnsi="Arial" w:cs="Arial"/>
        </w:rPr>
        <w:tab/>
      </w:r>
      <w:r w:rsidR="00D34146">
        <w:rPr>
          <w:rFonts w:ascii="Arial" w:hAnsi="Arial" w:cs="Arial"/>
        </w:rPr>
        <w:tab/>
      </w:r>
    </w:p>
    <w:p w:rsidR="00D63A63" w:rsidRPr="005A4527" w:rsidRDefault="00F5059A" w:rsidP="005A4527">
      <w:pPr>
        <w:ind w:right="-432"/>
        <w:rPr>
          <w:rFonts w:ascii="Arial" w:hAnsi="Arial" w:cs="Arial"/>
          <w:color w:val="000000" w:themeColor="text1"/>
        </w:rPr>
      </w:pPr>
      <w:r w:rsidRPr="005A4527">
        <w:rPr>
          <w:rFonts w:ascii="Arial" w:hAnsi="Arial" w:cs="Arial"/>
        </w:rPr>
        <w:t>BU</w:t>
      </w:r>
      <w:r w:rsidR="00D63A63" w:rsidRPr="005A4527">
        <w:rPr>
          <w:rFonts w:ascii="Arial" w:hAnsi="Arial" w:cs="Arial"/>
        </w:rPr>
        <w:t>:</w:t>
      </w:r>
      <w:r w:rsidR="00B8677D" w:rsidRPr="005A4527">
        <w:rPr>
          <w:rFonts w:ascii="Arial" w:hAnsi="Arial" w:cs="Arial"/>
        </w:rPr>
        <w:t xml:space="preserve"> </w:t>
      </w:r>
      <w:r w:rsidR="00B8677D" w:rsidRPr="005A4527">
        <w:rPr>
          <w:rFonts w:ascii="Arial" w:hAnsi="Arial" w:cs="Arial"/>
          <w:color w:val="000000" w:themeColor="text1"/>
        </w:rPr>
        <w:t>Nachschleifservice: MKD-Schneiden lassen sich mehrmals nachpolieren.</w:t>
      </w:r>
    </w:p>
    <w:p w:rsidR="00F5059A" w:rsidRDefault="00F5059A" w:rsidP="00F5059A">
      <w:pPr>
        <w:rPr>
          <w:rFonts w:ascii="Arial" w:hAnsi="Arial" w:cs="Arial"/>
          <w:color w:val="000000" w:themeColor="text1"/>
        </w:rPr>
      </w:pPr>
      <w:r w:rsidRPr="00F5059A">
        <w:rPr>
          <w:rFonts w:ascii="Arial" w:hAnsi="Arial" w:cs="Arial"/>
          <w:color w:val="000000" w:themeColor="text1"/>
        </w:rPr>
        <w:t xml:space="preserve">Quelle: </w:t>
      </w:r>
      <w:r w:rsidR="00D34146">
        <w:rPr>
          <w:rFonts w:ascii="Arial" w:hAnsi="Arial" w:cs="Arial"/>
          <w:color w:val="000000" w:themeColor="text1"/>
        </w:rPr>
        <w:t>HORN</w:t>
      </w:r>
      <w:r w:rsidRPr="00F5059A">
        <w:rPr>
          <w:rFonts w:ascii="Arial" w:hAnsi="Arial" w:cs="Arial"/>
          <w:color w:val="000000" w:themeColor="text1"/>
        </w:rPr>
        <w:t>/Sauermann</w:t>
      </w:r>
    </w:p>
    <w:p w:rsidR="00F5059A" w:rsidRDefault="00F5059A" w:rsidP="00F5059A">
      <w:pPr>
        <w:rPr>
          <w:rFonts w:ascii="Arial" w:hAnsi="Arial" w:cs="Arial"/>
          <w:color w:val="000000" w:themeColor="text1"/>
        </w:rPr>
      </w:pPr>
    </w:p>
    <w:p w:rsidR="00F5059A" w:rsidRPr="00F5059A" w:rsidRDefault="00B076CE" w:rsidP="00F5059A">
      <w:pPr>
        <w:rPr>
          <w:rFonts w:ascii="Arial" w:hAnsi="Arial" w:cs="Arial"/>
          <w:color w:val="000000" w:themeColor="text1"/>
        </w:rPr>
      </w:pPr>
      <w:r w:rsidRPr="00B076CE">
        <w:rPr>
          <w:rFonts w:ascii="Arial" w:hAnsi="Arial" w:cs="Arial"/>
          <w:noProof/>
          <w:color w:val="000000" w:themeColor="text1"/>
          <w:lang w:eastAsia="de-DE"/>
        </w:rPr>
        <w:lastRenderedPageBreak/>
        <w:drawing>
          <wp:inline distT="0" distB="0" distL="0" distR="0">
            <wp:extent cx="2137410" cy="3200400"/>
            <wp:effectExtent l="0" t="0" r="0" b="0"/>
            <wp:docPr id="2" name="Grafik 2" descr="C:\Users\jnossek\Desktop\Wälzschälen-CTX_HORN-DMG MORI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nossek\Desktop\Wälzschälen-CTX_HORN-DMG MORI_0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37410" cy="3200400"/>
                    </a:xfrm>
                    <a:prstGeom prst="rect">
                      <a:avLst/>
                    </a:prstGeom>
                    <a:noFill/>
                    <a:ln>
                      <a:noFill/>
                    </a:ln>
                  </pic:spPr>
                </pic:pic>
              </a:graphicData>
            </a:graphic>
          </wp:inline>
        </w:drawing>
      </w:r>
    </w:p>
    <w:p w:rsidR="00D63A63" w:rsidRPr="00FD17ED" w:rsidRDefault="00F5059A" w:rsidP="00FD17ED">
      <w:pPr>
        <w:ind w:right="-432"/>
        <w:rPr>
          <w:color w:val="000000" w:themeColor="text1"/>
        </w:rPr>
      </w:pPr>
      <w:r w:rsidRPr="00F5059A">
        <w:rPr>
          <w:rFonts w:ascii="Arial" w:hAnsi="Arial" w:cs="Arial"/>
        </w:rPr>
        <w:t>BU</w:t>
      </w:r>
      <w:r w:rsidRPr="005A4527">
        <w:rPr>
          <w:rFonts w:ascii="Arial" w:hAnsi="Arial" w:cs="Arial"/>
        </w:rPr>
        <w:t xml:space="preserve">: </w:t>
      </w:r>
      <w:r w:rsidR="00B8677D" w:rsidRPr="005A4527">
        <w:rPr>
          <w:rFonts w:ascii="Arial" w:hAnsi="Arial" w:cs="Arial"/>
          <w:color w:val="000000" w:themeColor="text1"/>
        </w:rPr>
        <w:t>Auch kostenintensive Werkzeugsysteme für Wälzschälräder lassen sich mehrmals nachschleifen.</w:t>
      </w:r>
    </w:p>
    <w:p w:rsidR="00F5059A" w:rsidRPr="00F5059A" w:rsidRDefault="00F5059A" w:rsidP="00F5059A">
      <w:pPr>
        <w:rPr>
          <w:rFonts w:ascii="Arial" w:hAnsi="Arial" w:cs="Arial"/>
        </w:rPr>
      </w:pPr>
      <w:r w:rsidRPr="00F5059A">
        <w:rPr>
          <w:rFonts w:ascii="Arial" w:hAnsi="Arial" w:cs="Arial"/>
        </w:rPr>
        <w:t xml:space="preserve">Quelle: </w:t>
      </w:r>
      <w:r w:rsidR="00D34146">
        <w:rPr>
          <w:rFonts w:ascii="Arial" w:hAnsi="Arial" w:cs="Arial"/>
        </w:rPr>
        <w:t>HORN</w:t>
      </w:r>
      <w:r w:rsidRPr="00F5059A">
        <w:rPr>
          <w:rFonts w:ascii="Arial" w:hAnsi="Arial" w:cs="Arial"/>
        </w:rPr>
        <w:t>/Sauermann</w:t>
      </w:r>
    </w:p>
    <w:p w:rsidR="00F5059A" w:rsidRPr="00F5059A" w:rsidRDefault="00F5059A" w:rsidP="00F5059A">
      <w:pPr>
        <w:rPr>
          <w:rFonts w:ascii="Arial" w:hAnsi="Arial" w:cs="Arial"/>
        </w:rPr>
      </w:pPr>
    </w:p>
    <w:p w:rsidR="00F5059A" w:rsidRPr="00F5059A" w:rsidRDefault="00F5059A" w:rsidP="00F5059A">
      <w:pPr>
        <w:rPr>
          <w:rFonts w:ascii="Arial" w:hAnsi="Arial" w:cs="Arial"/>
        </w:rPr>
      </w:pPr>
    </w:p>
    <w:p w:rsidR="0051507D" w:rsidRDefault="0051507D" w:rsidP="0051507D">
      <w:pPr>
        <w:autoSpaceDE w:val="0"/>
        <w:autoSpaceDN w:val="0"/>
        <w:adjustRightInd w:val="0"/>
        <w:spacing w:after="0" w:line="360" w:lineRule="auto"/>
        <w:rPr>
          <w:rFonts w:ascii="Arial" w:hAnsi="Arial" w:cs="Arial"/>
        </w:rPr>
      </w:pP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Zuständig für Rückfragen:</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 xml:space="preserve">Hartmetall-Werkzeugfabrik Paul </w:t>
      </w:r>
      <w:r>
        <w:rPr>
          <w:rFonts w:ascii="Arial" w:hAnsi="Arial" w:cs="Arial"/>
        </w:rPr>
        <w:t>Horn</w:t>
      </w:r>
      <w:r w:rsidRPr="00F5059A">
        <w:rPr>
          <w:rFonts w:ascii="Arial" w:hAnsi="Arial" w:cs="Arial"/>
        </w:rPr>
        <w:t xml:space="preserve"> GmbH</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Christian Thiele</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Pressesprecher</w:t>
      </w:r>
    </w:p>
    <w:p w:rsidR="0051507D" w:rsidRPr="00F5059A" w:rsidRDefault="0051507D" w:rsidP="0051507D">
      <w:pPr>
        <w:autoSpaceDE w:val="0"/>
        <w:autoSpaceDN w:val="0"/>
        <w:adjustRightInd w:val="0"/>
        <w:spacing w:after="0" w:line="360" w:lineRule="auto"/>
        <w:rPr>
          <w:rFonts w:ascii="Arial" w:hAnsi="Arial" w:cs="Arial"/>
        </w:rPr>
      </w:pPr>
      <w:r>
        <w:rPr>
          <w:rFonts w:ascii="Arial" w:hAnsi="Arial" w:cs="Arial"/>
        </w:rPr>
        <w:t>Horn</w:t>
      </w:r>
      <w:r w:rsidRPr="00F5059A">
        <w:rPr>
          <w:rFonts w:ascii="Arial" w:hAnsi="Arial" w:cs="Arial"/>
        </w:rPr>
        <w:t>-Straße 1, 72072 Tübingen</w:t>
      </w:r>
    </w:p>
    <w:p w:rsidR="0051507D" w:rsidRPr="00F5059A" w:rsidRDefault="0051507D" w:rsidP="0051507D">
      <w:pPr>
        <w:autoSpaceDE w:val="0"/>
        <w:autoSpaceDN w:val="0"/>
        <w:adjustRightInd w:val="0"/>
        <w:spacing w:after="0" w:line="360" w:lineRule="auto"/>
        <w:rPr>
          <w:rFonts w:ascii="Arial" w:hAnsi="Arial" w:cs="Arial"/>
          <w:lang w:val="en-US"/>
        </w:rPr>
      </w:pPr>
      <w:r w:rsidRPr="00F5059A">
        <w:rPr>
          <w:rFonts w:ascii="Arial" w:hAnsi="Arial" w:cs="Arial"/>
          <w:lang w:val="en-US"/>
        </w:rPr>
        <w:t>Tel.: +49 7071 7004-1820, Fax: +49 7071 72893</w:t>
      </w:r>
    </w:p>
    <w:p w:rsidR="003B7845" w:rsidRDefault="0051507D" w:rsidP="005D52DA">
      <w:pPr>
        <w:spacing w:line="360" w:lineRule="auto"/>
        <w:rPr>
          <w:rFonts w:ascii="Arial" w:hAnsi="Arial" w:cs="Arial"/>
          <w:lang w:val="it-IT"/>
        </w:rPr>
      </w:pPr>
      <w:r w:rsidRPr="00F5059A">
        <w:rPr>
          <w:rFonts w:ascii="Arial" w:hAnsi="Arial" w:cs="Arial"/>
          <w:lang w:val="en-US"/>
        </w:rPr>
        <w:t xml:space="preserve">Email: </w:t>
      </w:r>
      <w:hyperlink r:id="rId8" w:history="1">
        <w:r w:rsidR="005D52DA" w:rsidRPr="00B23CE1">
          <w:rPr>
            <w:rStyle w:val="Hyperlink"/>
            <w:rFonts w:ascii="Arial" w:hAnsi="Arial" w:cs="Arial"/>
            <w:lang w:val="it-IT"/>
          </w:rPr>
          <w:t>Christian.Thiele@de.horn-group.com</w:t>
        </w:r>
      </w:hyperlink>
      <w:r w:rsidR="005D52DA">
        <w:rPr>
          <w:rFonts w:ascii="Arial" w:hAnsi="Arial" w:cs="Arial"/>
          <w:lang w:val="it-IT"/>
        </w:rPr>
        <w:t xml:space="preserve">, </w:t>
      </w:r>
      <w:hyperlink r:id="rId9" w:history="1">
        <w:r w:rsidR="003B7845" w:rsidRPr="003B7845">
          <w:rPr>
            <w:rStyle w:val="Hyperlink"/>
            <w:rFonts w:ascii="Arial" w:hAnsi="Arial" w:cs="Arial"/>
            <w:lang w:val="it-IT"/>
          </w:rPr>
          <w:t>horn-group.com</w:t>
        </w:r>
      </w:hyperlink>
    </w:p>
    <w:p w:rsidR="00A34100" w:rsidRPr="00B8677D" w:rsidRDefault="00A34100" w:rsidP="00F841DE">
      <w:pPr>
        <w:autoSpaceDE w:val="0"/>
        <w:autoSpaceDN w:val="0"/>
        <w:adjustRightInd w:val="0"/>
        <w:spacing w:after="0" w:line="360" w:lineRule="auto"/>
        <w:rPr>
          <w:rFonts w:ascii="Arial" w:hAnsi="Arial" w:cs="Arial"/>
          <w:lang w:val="en-US"/>
        </w:rPr>
      </w:pPr>
    </w:p>
    <w:sectPr w:rsidR="00A34100" w:rsidRPr="00B8677D"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41332" w:rsidRDefault="00A41332" w:rsidP="00925DB2">
      <w:pPr>
        <w:spacing w:after="0" w:line="240" w:lineRule="auto"/>
      </w:pPr>
      <w:r>
        <w:separator/>
      </w:r>
    </w:p>
  </w:endnote>
  <w:endnote w:type="continuationSeparator" w:id="0">
    <w:p w:rsidR="00A41332" w:rsidRDefault="00A41332"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7A5378">
      <w:rPr>
        <w:rFonts w:ascii="Arial" w:hAnsi="Arial" w:cs="Arial"/>
        <w:noProof/>
        <w:sz w:val="16"/>
        <w:szCs w:val="16"/>
      </w:rPr>
      <w:t>3</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7A5378">
      <w:rPr>
        <w:rFonts w:ascii="Arial" w:hAnsi="Arial" w:cs="Arial"/>
        <w:noProof/>
        <w:sz w:val="16"/>
        <w:szCs w:val="16"/>
      </w:rPr>
      <w:t>3</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7A5378">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7A5378">
      <w:rPr>
        <w:rFonts w:ascii="Arial" w:hAnsi="Arial" w:cs="Arial"/>
        <w:noProof/>
        <w:sz w:val="16"/>
        <w:szCs w:val="16"/>
      </w:rPr>
      <w:t>3</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41332" w:rsidRDefault="00A41332" w:rsidP="00925DB2">
      <w:pPr>
        <w:spacing w:after="0" w:line="240" w:lineRule="auto"/>
      </w:pPr>
      <w:r>
        <w:separator/>
      </w:r>
    </w:p>
  </w:footnote>
  <w:footnote w:type="continuationSeparator" w:id="0">
    <w:p w:rsidR="00A41332" w:rsidRDefault="00A41332"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33DBD"/>
    <w:rsid w:val="00077C9D"/>
    <w:rsid w:val="00083723"/>
    <w:rsid w:val="0009398B"/>
    <w:rsid w:val="00094644"/>
    <w:rsid w:val="000A36AA"/>
    <w:rsid w:val="000C3359"/>
    <w:rsid w:val="000C7345"/>
    <w:rsid w:val="000E45D3"/>
    <w:rsid w:val="00136B12"/>
    <w:rsid w:val="00144A29"/>
    <w:rsid w:val="0016158B"/>
    <w:rsid w:val="001818B2"/>
    <w:rsid w:val="00186CC2"/>
    <w:rsid w:val="001B3DED"/>
    <w:rsid w:val="001D205A"/>
    <w:rsid w:val="001D3FDF"/>
    <w:rsid w:val="001E6C8C"/>
    <w:rsid w:val="001F0082"/>
    <w:rsid w:val="002045D4"/>
    <w:rsid w:val="00233FBE"/>
    <w:rsid w:val="00255304"/>
    <w:rsid w:val="002A0FBC"/>
    <w:rsid w:val="002B43E1"/>
    <w:rsid w:val="002B7497"/>
    <w:rsid w:val="002C5EEA"/>
    <w:rsid w:val="002D3034"/>
    <w:rsid w:val="002F6AA3"/>
    <w:rsid w:val="00330180"/>
    <w:rsid w:val="0037244C"/>
    <w:rsid w:val="00382CA3"/>
    <w:rsid w:val="00392DC1"/>
    <w:rsid w:val="003977AA"/>
    <w:rsid w:val="003B7845"/>
    <w:rsid w:val="003D70ED"/>
    <w:rsid w:val="003E0E3F"/>
    <w:rsid w:val="003E3E66"/>
    <w:rsid w:val="003E669D"/>
    <w:rsid w:val="003F5834"/>
    <w:rsid w:val="00407668"/>
    <w:rsid w:val="0041301E"/>
    <w:rsid w:val="004335FD"/>
    <w:rsid w:val="00434B0A"/>
    <w:rsid w:val="00437AB3"/>
    <w:rsid w:val="00443506"/>
    <w:rsid w:val="00471C29"/>
    <w:rsid w:val="00472F73"/>
    <w:rsid w:val="004B4972"/>
    <w:rsid w:val="004E285F"/>
    <w:rsid w:val="004E4EC2"/>
    <w:rsid w:val="004E6F5A"/>
    <w:rsid w:val="0051507D"/>
    <w:rsid w:val="00521B1D"/>
    <w:rsid w:val="00545B8A"/>
    <w:rsid w:val="00554440"/>
    <w:rsid w:val="00556398"/>
    <w:rsid w:val="005616C8"/>
    <w:rsid w:val="00567DA8"/>
    <w:rsid w:val="00591D7C"/>
    <w:rsid w:val="005A4527"/>
    <w:rsid w:val="005B372D"/>
    <w:rsid w:val="005D52DA"/>
    <w:rsid w:val="005E299E"/>
    <w:rsid w:val="00617E9D"/>
    <w:rsid w:val="00634757"/>
    <w:rsid w:val="00636ABA"/>
    <w:rsid w:val="00650455"/>
    <w:rsid w:val="00686157"/>
    <w:rsid w:val="00693D38"/>
    <w:rsid w:val="006A247B"/>
    <w:rsid w:val="006A5291"/>
    <w:rsid w:val="006F3A10"/>
    <w:rsid w:val="007012BC"/>
    <w:rsid w:val="007019A7"/>
    <w:rsid w:val="00723E5C"/>
    <w:rsid w:val="00725BCA"/>
    <w:rsid w:val="00731DE2"/>
    <w:rsid w:val="00734587"/>
    <w:rsid w:val="007366A5"/>
    <w:rsid w:val="007477A6"/>
    <w:rsid w:val="00762688"/>
    <w:rsid w:val="0078218B"/>
    <w:rsid w:val="007A52E3"/>
    <w:rsid w:val="007A5378"/>
    <w:rsid w:val="007D3C38"/>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41A04"/>
    <w:rsid w:val="00947AE7"/>
    <w:rsid w:val="009703B6"/>
    <w:rsid w:val="00986435"/>
    <w:rsid w:val="00995A54"/>
    <w:rsid w:val="009B0ADA"/>
    <w:rsid w:val="009B7A4E"/>
    <w:rsid w:val="009C465D"/>
    <w:rsid w:val="009E08E7"/>
    <w:rsid w:val="009E2257"/>
    <w:rsid w:val="009E25AE"/>
    <w:rsid w:val="009E57D2"/>
    <w:rsid w:val="00A051EE"/>
    <w:rsid w:val="00A104B3"/>
    <w:rsid w:val="00A23939"/>
    <w:rsid w:val="00A330B5"/>
    <w:rsid w:val="00A34100"/>
    <w:rsid w:val="00A41332"/>
    <w:rsid w:val="00A60596"/>
    <w:rsid w:val="00A617E2"/>
    <w:rsid w:val="00A65E23"/>
    <w:rsid w:val="00A84F31"/>
    <w:rsid w:val="00A9258C"/>
    <w:rsid w:val="00AA51BC"/>
    <w:rsid w:val="00AF5558"/>
    <w:rsid w:val="00B0243E"/>
    <w:rsid w:val="00B076CE"/>
    <w:rsid w:val="00B11BD6"/>
    <w:rsid w:val="00B15205"/>
    <w:rsid w:val="00B16A85"/>
    <w:rsid w:val="00B505B7"/>
    <w:rsid w:val="00B5079A"/>
    <w:rsid w:val="00B6538A"/>
    <w:rsid w:val="00B8677D"/>
    <w:rsid w:val="00BA0AE7"/>
    <w:rsid w:val="00BC1085"/>
    <w:rsid w:val="00BD5A8D"/>
    <w:rsid w:val="00BD793B"/>
    <w:rsid w:val="00BE0F8E"/>
    <w:rsid w:val="00BE7556"/>
    <w:rsid w:val="00BF07D2"/>
    <w:rsid w:val="00C03381"/>
    <w:rsid w:val="00C06B99"/>
    <w:rsid w:val="00C233F3"/>
    <w:rsid w:val="00C335AA"/>
    <w:rsid w:val="00C512DF"/>
    <w:rsid w:val="00C51449"/>
    <w:rsid w:val="00C527F9"/>
    <w:rsid w:val="00C543FD"/>
    <w:rsid w:val="00C60406"/>
    <w:rsid w:val="00C60E5C"/>
    <w:rsid w:val="00C641DC"/>
    <w:rsid w:val="00C74A47"/>
    <w:rsid w:val="00C83417"/>
    <w:rsid w:val="00C848B8"/>
    <w:rsid w:val="00CC4269"/>
    <w:rsid w:val="00CE3B68"/>
    <w:rsid w:val="00D03568"/>
    <w:rsid w:val="00D34146"/>
    <w:rsid w:val="00D62E01"/>
    <w:rsid w:val="00D63A63"/>
    <w:rsid w:val="00D657F3"/>
    <w:rsid w:val="00DA4DF2"/>
    <w:rsid w:val="00DA4F95"/>
    <w:rsid w:val="00DC36B0"/>
    <w:rsid w:val="00DD4B1C"/>
    <w:rsid w:val="00DE22B7"/>
    <w:rsid w:val="00E0265F"/>
    <w:rsid w:val="00E22D8A"/>
    <w:rsid w:val="00E44CBF"/>
    <w:rsid w:val="00E47F2A"/>
    <w:rsid w:val="00E52E2B"/>
    <w:rsid w:val="00E80C9E"/>
    <w:rsid w:val="00E86700"/>
    <w:rsid w:val="00EC1656"/>
    <w:rsid w:val="00EC7570"/>
    <w:rsid w:val="00EE25F5"/>
    <w:rsid w:val="00EF64CF"/>
    <w:rsid w:val="00F103BF"/>
    <w:rsid w:val="00F11892"/>
    <w:rsid w:val="00F15E1F"/>
    <w:rsid w:val="00F439AA"/>
    <w:rsid w:val="00F46249"/>
    <w:rsid w:val="00F46FB3"/>
    <w:rsid w:val="00F5059A"/>
    <w:rsid w:val="00F53BFD"/>
    <w:rsid w:val="00F54949"/>
    <w:rsid w:val="00F739CB"/>
    <w:rsid w:val="00F82B4E"/>
    <w:rsid w:val="00F841DE"/>
    <w:rsid w:val="00F91EEC"/>
    <w:rsid w:val="00FA7917"/>
    <w:rsid w:val="00FB21CF"/>
    <w:rsid w:val="00FB401E"/>
    <w:rsid w:val="00FC073A"/>
    <w:rsid w:val="00FD17ED"/>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569</Words>
  <Characters>3590</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4151</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4</cp:revision>
  <cp:lastPrinted>2015-02-20T10:59:00Z</cp:lastPrinted>
  <dcterms:created xsi:type="dcterms:W3CDTF">2025-01-21T15:13:00Z</dcterms:created>
  <dcterms:modified xsi:type="dcterms:W3CDTF">2025-01-21T15:28:00Z</dcterms:modified>
</cp:coreProperties>
</file>